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540086" w14:textId="77777777" w:rsidR="00B371EF" w:rsidRPr="00B371EF" w:rsidRDefault="00B371EF" w:rsidP="00E14F4D">
      <w:pPr>
        <w:rPr>
          <w:b/>
          <w:sz w:val="28"/>
          <w:szCs w:val="28"/>
        </w:rPr>
      </w:pPr>
      <w:r w:rsidRPr="00B371EF">
        <w:rPr>
          <w:b/>
          <w:sz w:val="28"/>
          <w:szCs w:val="28"/>
        </w:rPr>
        <w:t>Příloha č. 1 - Technická a věcná specifikace</w:t>
      </w:r>
    </w:p>
    <w:p w14:paraId="48A4D5CB" w14:textId="77777777" w:rsidR="00E14F4D" w:rsidRPr="00E14F4D" w:rsidRDefault="00E14F4D" w:rsidP="00E14F4D">
      <w:r w:rsidRPr="00E14F4D">
        <w:rPr>
          <w:b/>
        </w:rPr>
        <w:t>Pokročilá ochrana koncových bodů včetně ochrany virtualizačních platforem a EDR</w:t>
      </w:r>
    </w:p>
    <w:p w14:paraId="76AAA0AA" w14:textId="77777777" w:rsidR="00E14F4D" w:rsidRPr="00E14F4D" w:rsidRDefault="00E14F4D" w:rsidP="00B371EF">
      <w:pPr>
        <w:jc w:val="both"/>
      </w:pPr>
      <w:r w:rsidRPr="00E14F4D">
        <w:t>ÚVOD</w:t>
      </w:r>
    </w:p>
    <w:p w14:paraId="0AE29B63" w14:textId="77777777" w:rsidR="00E14F4D" w:rsidRPr="00E14F4D" w:rsidRDefault="00E14F4D" w:rsidP="00B371EF">
      <w:pPr>
        <w:jc w:val="both"/>
      </w:pPr>
      <w:r w:rsidRPr="00E14F4D">
        <w:t>Zadavatel požaduje zabezpečit komplexně všechny koncové body, včetně fyzických PC s OS Windows, Mac a Linux, virtuálních PC (VDI) s OS Windows a Linux, fyzických serverů s OS Windows a Linux, virtuálních serverů s OS Windows a Linux a mobilních zařízení s OS Android a iOS.</w:t>
      </w:r>
    </w:p>
    <w:p w14:paraId="326FE195" w14:textId="77777777" w:rsidR="00E14F4D" w:rsidRPr="00E14F4D" w:rsidRDefault="00E14F4D" w:rsidP="00B371EF">
      <w:pPr>
        <w:jc w:val="both"/>
      </w:pPr>
      <w:r w:rsidRPr="00E14F4D">
        <w:t>Základní požadavky na řešení</w:t>
      </w:r>
    </w:p>
    <w:p w14:paraId="76F5F68B" w14:textId="5A200446" w:rsidR="00E14F4D" w:rsidRPr="00E14F4D" w:rsidRDefault="00E14F4D" w:rsidP="00B371EF">
      <w:pPr>
        <w:jc w:val="both"/>
      </w:pPr>
      <w:r w:rsidRPr="00E14F4D">
        <w:t>Na základě hodnocení rizik Zadavatel vylučuje technické a programové prostředky výrobců, kteří jsou předmětem varování NUKIB (Varování před hrozbou v oblasti kybernetické bezpečnosti spočívající v</w:t>
      </w:r>
      <w:r w:rsidR="009E5EA7">
        <w:t> </w:t>
      </w:r>
      <w:r w:rsidRPr="00E14F4D">
        <w:t>nedodržení smluvních závazků ze strany dodavatelů ICT služeb a produktů</w:t>
      </w:r>
      <w:r w:rsidR="007939E2">
        <w:t>.</w:t>
      </w:r>
    </w:p>
    <w:p w14:paraId="55001CF8" w14:textId="77777777" w:rsidR="00E14F4D" w:rsidRPr="00E14F4D" w:rsidRDefault="00E14F4D" w:rsidP="00B371EF">
      <w:pPr>
        <w:jc w:val="both"/>
      </w:pPr>
      <w:r w:rsidRPr="00E14F4D">
        <w:t>Je požadována licence pro ochranu 250 koncových stanic/uživatelů, celkem 50 serverů (ve virtuálním prostředí VMware a fyzických Windows serverů) a 50 mobilních zařízení Android a iOS na 5 let.</w:t>
      </w:r>
    </w:p>
    <w:p w14:paraId="00643448" w14:textId="77777777" w:rsidR="00E14F4D" w:rsidRPr="00E14F4D" w:rsidRDefault="00E14F4D" w:rsidP="00B371EF">
      <w:pPr>
        <w:jc w:val="both"/>
      </w:pPr>
      <w:r w:rsidRPr="00E14F4D">
        <w:t>Detailní požadavky na správu a funkcionalitu naleznete podle kategorií a funkcí níže.</w:t>
      </w:r>
    </w:p>
    <w:p w14:paraId="0626A031" w14:textId="77777777" w:rsidR="00E14F4D" w:rsidRPr="00E14F4D" w:rsidRDefault="00E14F4D" w:rsidP="00E14F4D">
      <w:r w:rsidRPr="00E14F4D">
        <w:t>Následující funkce jsou bezvýhradně nutné k splnění podmínek výběrového řízení:</w:t>
      </w:r>
    </w:p>
    <w:p w14:paraId="12DC1D6B" w14:textId="77777777" w:rsidR="00E14F4D" w:rsidRPr="00B371EF" w:rsidRDefault="00E14F4D" w:rsidP="00E14F4D">
      <w:pPr>
        <w:numPr>
          <w:ilvl w:val="0"/>
          <w:numId w:val="4"/>
        </w:numPr>
        <w:rPr>
          <w:b/>
          <w:bCs/>
          <w:u w:val="single"/>
        </w:rPr>
      </w:pPr>
      <w:r w:rsidRPr="00B371EF">
        <w:rPr>
          <w:b/>
          <w:bCs/>
          <w:u w:val="single"/>
        </w:rPr>
        <w:t>Konzole pro centrální správu řešení:</w:t>
      </w:r>
    </w:p>
    <w:tbl>
      <w:tblPr>
        <w:tblStyle w:val="Mkatabulky"/>
        <w:tblW w:w="9175" w:type="dxa"/>
        <w:tblLook w:val="04A0" w:firstRow="1" w:lastRow="0" w:firstColumn="1" w:lastColumn="0" w:noHBand="0" w:noVBand="1"/>
      </w:tblPr>
      <w:tblGrid>
        <w:gridCol w:w="5399"/>
        <w:gridCol w:w="1786"/>
        <w:gridCol w:w="1990"/>
      </w:tblGrid>
      <w:tr w:rsidR="00E14F4D" w:rsidRPr="00E14F4D" w14:paraId="05A19167" w14:textId="77777777" w:rsidTr="007816D5">
        <w:tc>
          <w:tcPr>
            <w:tcW w:w="5399" w:type="dxa"/>
            <w:shd w:val="clear" w:color="auto" w:fill="D9D9D9"/>
          </w:tcPr>
          <w:p w14:paraId="21614C64" w14:textId="77777777" w:rsidR="00E14F4D" w:rsidRPr="00E14F4D" w:rsidRDefault="00E14F4D" w:rsidP="00E14F4D">
            <w:pPr>
              <w:spacing w:after="200" w:line="276" w:lineRule="auto"/>
            </w:pPr>
            <w:r w:rsidRPr="00E14F4D">
              <w:t>Požadovaná funkce</w:t>
            </w:r>
          </w:p>
        </w:tc>
        <w:tc>
          <w:tcPr>
            <w:tcW w:w="1786" w:type="dxa"/>
            <w:shd w:val="clear" w:color="auto" w:fill="D9D9D9"/>
          </w:tcPr>
          <w:p w14:paraId="2CBC6CD9" w14:textId="77777777" w:rsidR="00E14F4D" w:rsidRPr="00E14F4D" w:rsidRDefault="00E14F4D" w:rsidP="00E14F4D">
            <w:pPr>
              <w:spacing w:after="200" w:line="276" w:lineRule="auto"/>
            </w:pPr>
            <w:r w:rsidRPr="00E14F4D">
              <w:t>Splňuje ANO/NE</w:t>
            </w:r>
            <w:r w:rsidR="00B371EF">
              <w:rPr>
                <w:rStyle w:val="Znakapoznpodarou"/>
              </w:rPr>
              <w:footnoteReference w:id="1"/>
            </w:r>
          </w:p>
        </w:tc>
        <w:tc>
          <w:tcPr>
            <w:tcW w:w="1990" w:type="dxa"/>
            <w:shd w:val="clear" w:color="auto" w:fill="D9D9D9"/>
          </w:tcPr>
          <w:p w14:paraId="53A89679" w14:textId="77777777" w:rsidR="00E14F4D" w:rsidRPr="00E14F4D" w:rsidRDefault="00E14F4D" w:rsidP="00E14F4D">
            <w:pPr>
              <w:spacing w:after="200" w:line="276" w:lineRule="auto"/>
            </w:pPr>
            <w:r w:rsidRPr="00E14F4D">
              <w:t>Popis jak je řešeno</w:t>
            </w:r>
          </w:p>
        </w:tc>
      </w:tr>
      <w:tr w:rsidR="00E14F4D" w:rsidRPr="00E14F4D" w14:paraId="1892D37B" w14:textId="77777777" w:rsidTr="007816D5">
        <w:tc>
          <w:tcPr>
            <w:tcW w:w="5399" w:type="dxa"/>
          </w:tcPr>
          <w:p w14:paraId="2253D00C" w14:textId="77777777" w:rsidR="00E14F4D" w:rsidRPr="00E14F4D" w:rsidRDefault="00E14F4D" w:rsidP="00E14F4D">
            <w:pPr>
              <w:spacing w:after="200" w:line="276" w:lineRule="auto"/>
            </w:pPr>
            <w:r w:rsidRPr="00E14F4D">
              <w:t>Všechny komponenty řešení musejí být v českém jazyce – včetně konzole správy, klientské aplikace a manuálů</w:t>
            </w:r>
          </w:p>
        </w:tc>
        <w:tc>
          <w:tcPr>
            <w:tcW w:w="1786" w:type="dxa"/>
          </w:tcPr>
          <w:p w14:paraId="0461159C" w14:textId="77777777" w:rsidR="00E14F4D" w:rsidRPr="00E14F4D" w:rsidRDefault="00E14F4D" w:rsidP="00E14F4D">
            <w:pPr>
              <w:spacing w:after="200" w:line="276" w:lineRule="auto"/>
            </w:pPr>
          </w:p>
        </w:tc>
        <w:tc>
          <w:tcPr>
            <w:tcW w:w="1990" w:type="dxa"/>
          </w:tcPr>
          <w:p w14:paraId="1B86AC75" w14:textId="77777777" w:rsidR="00E14F4D" w:rsidRPr="00E14F4D" w:rsidRDefault="00E14F4D" w:rsidP="00E14F4D">
            <w:pPr>
              <w:spacing w:after="200" w:line="276" w:lineRule="auto"/>
            </w:pPr>
          </w:p>
        </w:tc>
      </w:tr>
      <w:tr w:rsidR="00E14F4D" w:rsidRPr="00E14F4D" w14:paraId="3D97400A" w14:textId="77777777" w:rsidTr="007816D5">
        <w:tc>
          <w:tcPr>
            <w:tcW w:w="5399" w:type="dxa"/>
          </w:tcPr>
          <w:p w14:paraId="53C7DA64" w14:textId="77777777" w:rsidR="00E14F4D" w:rsidRPr="00E14F4D" w:rsidRDefault="00E14F4D" w:rsidP="00E14F4D">
            <w:pPr>
              <w:spacing w:after="200" w:line="276" w:lineRule="auto"/>
            </w:pPr>
            <w:r w:rsidRPr="00E14F4D">
              <w:t>Konzole pro správu nasazena v cloudu výrobce, který se stará o její údržbu a vysokou dostupnost veškerých jejích služeb a funkcí</w:t>
            </w:r>
          </w:p>
        </w:tc>
        <w:tc>
          <w:tcPr>
            <w:tcW w:w="1786" w:type="dxa"/>
          </w:tcPr>
          <w:p w14:paraId="35121DD3" w14:textId="77777777" w:rsidR="00E14F4D" w:rsidRPr="00E14F4D" w:rsidRDefault="00E14F4D" w:rsidP="00E14F4D">
            <w:pPr>
              <w:spacing w:after="200" w:line="276" w:lineRule="auto"/>
            </w:pPr>
          </w:p>
        </w:tc>
        <w:tc>
          <w:tcPr>
            <w:tcW w:w="1990" w:type="dxa"/>
          </w:tcPr>
          <w:p w14:paraId="130EE5EC" w14:textId="77777777" w:rsidR="00E14F4D" w:rsidRPr="00E14F4D" w:rsidRDefault="00E14F4D" w:rsidP="00E14F4D">
            <w:pPr>
              <w:spacing w:after="200" w:line="276" w:lineRule="auto"/>
            </w:pPr>
          </w:p>
        </w:tc>
      </w:tr>
      <w:tr w:rsidR="00E14F4D" w:rsidRPr="00E14F4D" w14:paraId="75FCB114" w14:textId="77777777" w:rsidTr="007816D5">
        <w:tc>
          <w:tcPr>
            <w:tcW w:w="5399" w:type="dxa"/>
          </w:tcPr>
          <w:p w14:paraId="6E808709" w14:textId="77777777" w:rsidR="00E14F4D" w:rsidRPr="00E14F4D" w:rsidRDefault="00E14F4D" w:rsidP="00E14F4D">
            <w:pPr>
              <w:spacing w:after="200" w:line="276" w:lineRule="auto"/>
            </w:pPr>
            <w:r w:rsidRPr="00E14F4D">
              <w:t>Možnost kdykoli migrovat konzoli pro správu do on-premise prostředí bezplatně, bez změny platnosti licence a za vynaložení minimálního času ze strany administrátora řešení</w:t>
            </w:r>
          </w:p>
        </w:tc>
        <w:tc>
          <w:tcPr>
            <w:tcW w:w="1786" w:type="dxa"/>
          </w:tcPr>
          <w:p w14:paraId="53C96871" w14:textId="77777777" w:rsidR="00E14F4D" w:rsidRPr="00E14F4D" w:rsidRDefault="00E14F4D" w:rsidP="00E14F4D">
            <w:pPr>
              <w:spacing w:after="200" w:line="276" w:lineRule="auto"/>
            </w:pPr>
          </w:p>
        </w:tc>
        <w:tc>
          <w:tcPr>
            <w:tcW w:w="1990" w:type="dxa"/>
          </w:tcPr>
          <w:p w14:paraId="70B8A0C6" w14:textId="77777777" w:rsidR="00E14F4D" w:rsidRPr="00E14F4D" w:rsidRDefault="00E14F4D" w:rsidP="00E14F4D">
            <w:pPr>
              <w:spacing w:after="200" w:line="276" w:lineRule="auto"/>
            </w:pPr>
          </w:p>
        </w:tc>
      </w:tr>
      <w:tr w:rsidR="00E14F4D" w:rsidRPr="00E14F4D" w14:paraId="04923A03" w14:textId="77777777" w:rsidTr="007816D5">
        <w:tc>
          <w:tcPr>
            <w:tcW w:w="5399" w:type="dxa"/>
          </w:tcPr>
          <w:p w14:paraId="7A2254B5" w14:textId="77777777" w:rsidR="00E14F4D" w:rsidRPr="00E14F4D" w:rsidRDefault="00E14F4D" w:rsidP="00E14F4D">
            <w:pPr>
              <w:spacing w:after="200" w:line="276" w:lineRule="auto"/>
            </w:pPr>
            <w:r w:rsidRPr="00E14F4D">
              <w:t>Konzole pro centrální správu je kompletně multi-tenantní</w:t>
            </w:r>
          </w:p>
        </w:tc>
        <w:tc>
          <w:tcPr>
            <w:tcW w:w="1786" w:type="dxa"/>
          </w:tcPr>
          <w:p w14:paraId="12189B1E" w14:textId="77777777" w:rsidR="00E14F4D" w:rsidRPr="00E14F4D" w:rsidRDefault="00E14F4D" w:rsidP="00E14F4D">
            <w:pPr>
              <w:spacing w:after="200" w:line="276" w:lineRule="auto"/>
            </w:pPr>
          </w:p>
        </w:tc>
        <w:tc>
          <w:tcPr>
            <w:tcW w:w="1990" w:type="dxa"/>
          </w:tcPr>
          <w:p w14:paraId="55038F03" w14:textId="77777777" w:rsidR="00E14F4D" w:rsidRPr="00E14F4D" w:rsidRDefault="00E14F4D" w:rsidP="00E14F4D">
            <w:pPr>
              <w:spacing w:after="200" w:line="276" w:lineRule="auto"/>
            </w:pPr>
          </w:p>
        </w:tc>
      </w:tr>
      <w:tr w:rsidR="00E14F4D" w:rsidRPr="00E14F4D" w14:paraId="6C90CBD9" w14:textId="77777777" w:rsidTr="007816D5">
        <w:tc>
          <w:tcPr>
            <w:tcW w:w="5399" w:type="dxa"/>
          </w:tcPr>
          <w:p w14:paraId="78C84959" w14:textId="77777777" w:rsidR="00E14F4D" w:rsidRPr="00E14F4D" w:rsidRDefault="00E14F4D" w:rsidP="00E14F4D">
            <w:pPr>
              <w:spacing w:after="200" w:line="276" w:lineRule="auto"/>
            </w:pPr>
            <w:r w:rsidRPr="00E14F4D">
              <w:t>Podpora produktů výrobcem nástroje bude poskytována v českém jazyce</w:t>
            </w:r>
          </w:p>
        </w:tc>
        <w:tc>
          <w:tcPr>
            <w:tcW w:w="1786" w:type="dxa"/>
          </w:tcPr>
          <w:p w14:paraId="36B2C761" w14:textId="77777777" w:rsidR="00E14F4D" w:rsidRPr="00E14F4D" w:rsidRDefault="00E14F4D" w:rsidP="00E14F4D">
            <w:pPr>
              <w:spacing w:after="200" w:line="276" w:lineRule="auto"/>
            </w:pPr>
          </w:p>
        </w:tc>
        <w:tc>
          <w:tcPr>
            <w:tcW w:w="1990" w:type="dxa"/>
          </w:tcPr>
          <w:p w14:paraId="0397AB3C" w14:textId="77777777" w:rsidR="00E14F4D" w:rsidRPr="00E14F4D" w:rsidRDefault="00E14F4D" w:rsidP="00E14F4D">
            <w:pPr>
              <w:spacing w:after="200" w:line="276" w:lineRule="auto"/>
            </w:pPr>
          </w:p>
        </w:tc>
      </w:tr>
      <w:tr w:rsidR="00E14F4D" w:rsidRPr="00E14F4D" w14:paraId="294F48F8" w14:textId="77777777" w:rsidTr="007816D5">
        <w:tc>
          <w:tcPr>
            <w:tcW w:w="5399" w:type="dxa"/>
          </w:tcPr>
          <w:p w14:paraId="09E946BC" w14:textId="77777777" w:rsidR="00E14F4D" w:rsidRPr="00E14F4D" w:rsidRDefault="00E14F4D" w:rsidP="00E14F4D">
            <w:pPr>
              <w:spacing w:after="200" w:line="276" w:lineRule="auto"/>
              <w:rPr>
                <w:b/>
              </w:rPr>
            </w:pPr>
            <w:r w:rsidRPr="00E14F4D">
              <w:rPr>
                <w:b/>
              </w:rPr>
              <w:t>Základní vlastnosti</w:t>
            </w:r>
          </w:p>
        </w:tc>
        <w:tc>
          <w:tcPr>
            <w:tcW w:w="1786" w:type="dxa"/>
          </w:tcPr>
          <w:p w14:paraId="554B5A5C" w14:textId="77777777" w:rsidR="00E14F4D" w:rsidRPr="00E14F4D" w:rsidRDefault="00E14F4D" w:rsidP="00E14F4D">
            <w:pPr>
              <w:spacing w:after="200" w:line="276" w:lineRule="auto"/>
            </w:pPr>
          </w:p>
        </w:tc>
        <w:tc>
          <w:tcPr>
            <w:tcW w:w="1990" w:type="dxa"/>
          </w:tcPr>
          <w:p w14:paraId="46D660E0" w14:textId="77777777" w:rsidR="00E14F4D" w:rsidRPr="00E14F4D" w:rsidRDefault="00E14F4D" w:rsidP="00E14F4D">
            <w:pPr>
              <w:spacing w:after="200" w:line="276" w:lineRule="auto"/>
            </w:pPr>
          </w:p>
        </w:tc>
      </w:tr>
      <w:tr w:rsidR="00E14F4D" w:rsidRPr="00E14F4D" w14:paraId="24DA9A88" w14:textId="77777777" w:rsidTr="007816D5">
        <w:tc>
          <w:tcPr>
            <w:tcW w:w="5399" w:type="dxa"/>
          </w:tcPr>
          <w:p w14:paraId="61AF1288" w14:textId="77777777" w:rsidR="00E14F4D" w:rsidRPr="00E14F4D" w:rsidRDefault="00E14F4D" w:rsidP="00E14F4D">
            <w:pPr>
              <w:spacing w:after="200" w:line="276" w:lineRule="auto"/>
            </w:pPr>
            <w:r w:rsidRPr="00E14F4D">
              <w:lastRenderedPageBreak/>
              <w:t>Možnost provádět aktualizace klientů z jiných klientů a tím šetřit šířku přenosového pásma připojení k internetu</w:t>
            </w:r>
          </w:p>
        </w:tc>
        <w:tc>
          <w:tcPr>
            <w:tcW w:w="1786" w:type="dxa"/>
          </w:tcPr>
          <w:p w14:paraId="1466CD57" w14:textId="77777777" w:rsidR="00E14F4D" w:rsidRPr="00E14F4D" w:rsidRDefault="00E14F4D" w:rsidP="00E14F4D">
            <w:pPr>
              <w:spacing w:after="200" w:line="276" w:lineRule="auto"/>
            </w:pPr>
          </w:p>
        </w:tc>
        <w:tc>
          <w:tcPr>
            <w:tcW w:w="1990" w:type="dxa"/>
          </w:tcPr>
          <w:p w14:paraId="46E04597" w14:textId="77777777" w:rsidR="00E14F4D" w:rsidRPr="00E14F4D" w:rsidRDefault="00E14F4D" w:rsidP="00E14F4D">
            <w:pPr>
              <w:spacing w:after="200" w:line="276" w:lineRule="auto"/>
            </w:pPr>
          </w:p>
        </w:tc>
      </w:tr>
      <w:tr w:rsidR="00E14F4D" w:rsidRPr="00E14F4D" w14:paraId="449E6BF3" w14:textId="77777777" w:rsidTr="007816D5">
        <w:tc>
          <w:tcPr>
            <w:tcW w:w="5399" w:type="dxa"/>
          </w:tcPr>
          <w:p w14:paraId="716723BA" w14:textId="77777777" w:rsidR="00E14F4D" w:rsidRPr="00E14F4D" w:rsidRDefault="00E14F4D" w:rsidP="00E14F4D">
            <w:pPr>
              <w:spacing w:after="200" w:line="276" w:lineRule="auto"/>
            </w:pPr>
            <w:r w:rsidRPr="00E14F4D">
              <w:t>Možnost zobrazovat upozornění v konzoli pro správu a posílání upozornění e-mailem</w:t>
            </w:r>
          </w:p>
        </w:tc>
        <w:tc>
          <w:tcPr>
            <w:tcW w:w="1786" w:type="dxa"/>
          </w:tcPr>
          <w:p w14:paraId="1CD28BFC" w14:textId="77777777" w:rsidR="00E14F4D" w:rsidRPr="00E14F4D" w:rsidRDefault="00E14F4D" w:rsidP="00E14F4D">
            <w:pPr>
              <w:spacing w:after="200" w:line="276" w:lineRule="auto"/>
            </w:pPr>
          </w:p>
        </w:tc>
        <w:tc>
          <w:tcPr>
            <w:tcW w:w="1990" w:type="dxa"/>
          </w:tcPr>
          <w:p w14:paraId="54510E4C" w14:textId="77777777" w:rsidR="00E14F4D" w:rsidRPr="00E14F4D" w:rsidRDefault="00E14F4D" w:rsidP="00E14F4D">
            <w:pPr>
              <w:spacing w:after="200" w:line="276" w:lineRule="auto"/>
            </w:pPr>
          </w:p>
        </w:tc>
      </w:tr>
      <w:tr w:rsidR="00E14F4D" w:rsidRPr="00E14F4D" w14:paraId="407CCE52" w14:textId="77777777" w:rsidTr="007816D5">
        <w:tc>
          <w:tcPr>
            <w:tcW w:w="5399" w:type="dxa"/>
          </w:tcPr>
          <w:p w14:paraId="0CA02A2A" w14:textId="77777777" w:rsidR="00E14F4D" w:rsidRPr="00E14F4D" w:rsidRDefault="00E14F4D" w:rsidP="00E14F4D">
            <w:pPr>
              <w:spacing w:after="200" w:line="276" w:lineRule="auto"/>
            </w:pPr>
            <w:r w:rsidRPr="00E14F4D">
              <w:t>Možnost zasílat upozornění napojením na Syslog server</w:t>
            </w:r>
          </w:p>
        </w:tc>
        <w:tc>
          <w:tcPr>
            <w:tcW w:w="1786" w:type="dxa"/>
          </w:tcPr>
          <w:p w14:paraId="777E3B69" w14:textId="77777777" w:rsidR="00E14F4D" w:rsidRPr="00E14F4D" w:rsidRDefault="00E14F4D" w:rsidP="00E14F4D">
            <w:pPr>
              <w:spacing w:after="200" w:line="276" w:lineRule="auto"/>
            </w:pPr>
          </w:p>
        </w:tc>
        <w:tc>
          <w:tcPr>
            <w:tcW w:w="1990" w:type="dxa"/>
          </w:tcPr>
          <w:p w14:paraId="40BA2727" w14:textId="77777777" w:rsidR="00E14F4D" w:rsidRPr="00E14F4D" w:rsidRDefault="00E14F4D" w:rsidP="00E14F4D">
            <w:pPr>
              <w:spacing w:after="200" w:line="276" w:lineRule="auto"/>
            </w:pPr>
          </w:p>
        </w:tc>
      </w:tr>
      <w:tr w:rsidR="00E14F4D" w:rsidRPr="00E14F4D" w14:paraId="414BA702" w14:textId="77777777" w:rsidTr="007816D5">
        <w:tc>
          <w:tcPr>
            <w:tcW w:w="5399" w:type="dxa"/>
          </w:tcPr>
          <w:p w14:paraId="0F0400C0" w14:textId="77777777" w:rsidR="00E14F4D" w:rsidRPr="00E14F4D" w:rsidRDefault="00E14F4D" w:rsidP="00E14F4D">
            <w:pPr>
              <w:spacing w:after="200" w:line="276" w:lineRule="auto"/>
            </w:pPr>
            <w:r w:rsidRPr="00E14F4D">
              <w:t>Možnost využití napojení jakékoli třetí aplikace za pomocí zdokumentované veřejné API, k níž je možné vytvářet klíče přímo z konzole centrální správy bez nutnosti zásahu technické podpory dodavatele či výrobce</w:t>
            </w:r>
          </w:p>
        </w:tc>
        <w:tc>
          <w:tcPr>
            <w:tcW w:w="1786" w:type="dxa"/>
          </w:tcPr>
          <w:p w14:paraId="279D7AE0" w14:textId="77777777" w:rsidR="00E14F4D" w:rsidRPr="00E14F4D" w:rsidRDefault="00E14F4D" w:rsidP="00E14F4D">
            <w:pPr>
              <w:spacing w:after="200" w:line="276" w:lineRule="auto"/>
            </w:pPr>
          </w:p>
        </w:tc>
        <w:tc>
          <w:tcPr>
            <w:tcW w:w="1990" w:type="dxa"/>
          </w:tcPr>
          <w:p w14:paraId="5F7FB4E5" w14:textId="77777777" w:rsidR="00E14F4D" w:rsidRPr="00E14F4D" w:rsidRDefault="00E14F4D" w:rsidP="00E14F4D">
            <w:pPr>
              <w:spacing w:after="200" w:line="276" w:lineRule="auto"/>
            </w:pPr>
          </w:p>
        </w:tc>
      </w:tr>
      <w:tr w:rsidR="00E14F4D" w:rsidRPr="00E14F4D" w14:paraId="439D824F" w14:textId="77777777" w:rsidTr="007816D5">
        <w:tc>
          <w:tcPr>
            <w:tcW w:w="5399" w:type="dxa"/>
          </w:tcPr>
          <w:p w14:paraId="0E52CE32" w14:textId="77777777" w:rsidR="00E14F4D" w:rsidRPr="00E14F4D" w:rsidRDefault="00E14F4D" w:rsidP="00E14F4D">
            <w:pPr>
              <w:spacing w:after="200" w:line="276" w:lineRule="auto"/>
              <w:rPr>
                <w:b/>
              </w:rPr>
            </w:pPr>
            <w:r w:rsidRPr="00E14F4D">
              <w:rPr>
                <w:b/>
              </w:rPr>
              <w:t>Úlohy správy bezpečnosti</w:t>
            </w:r>
          </w:p>
        </w:tc>
        <w:tc>
          <w:tcPr>
            <w:tcW w:w="1786" w:type="dxa"/>
          </w:tcPr>
          <w:p w14:paraId="19BD1F2C" w14:textId="77777777" w:rsidR="00E14F4D" w:rsidRPr="00E14F4D" w:rsidRDefault="00E14F4D" w:rsidP="00E14F4D">
            <w:pPr>
              <w:spacing w:after="200" w:line="276" w:lineRule="auto"/>
            </w:pPr>
          </w:p>
        </w:tc>
        <w:tc>
          <w:tcPr>
            <w:tcW w:w="1990" w:type="dxa"/>
          </w:tcPr>
          <w:p w14:paraId="076187A5" w14:textId="77777777" w:rsidR="00E14F4D" w:rsidRPr="00E14F4D" w:rsidRDefault="00E14F4D" w:rsidP="00E14F4D">
            <w:pPr>
              <w:spacing w:after="200" w:line="276" w:lineRule="auto"/>
            </w:pPr>
          </w:p>
        </w:tc>
      </w:tr>
      <w:tr w:rsidR="00E14F4D" w:rsidRPr="00E14F4D" w14:paraId="6525B7C2" w14:textId="77777777" w:rsidTr="007816D5">
        <w:tc>
          <w:tcPr>
            <w:tcW w:w="5399" w:type="dxa"/>
          </w:tcPr>
          <w:p w14:paraId="0C9CE17A" w14:textId="77777777" w:rsidR="00E14F4D" w:rsidRPr="00E14F4D" w:rsidRDefault="00E14F4D" w:rsidP="00E14F4D">
            <w:pPr>
              <w:spacing w:after="200" w:line="276" w:lineRule="auto"/>
            </w:pPr>
            <w:r w:rsidRPr="00E14F4D">
              <w:t>Řešení musí umožnit integraci se strukturami Microsoft Active Directory za účelem správy ochrany zařízení v těchto inventářích.</w:t>
            </w:r>
          </w:p>
        </w:tc>
        <w:tc>
          <w:tcPr>
            <w:tcW w:w="1786" w:type="dxa"/>
          </w:tcPr>
          <w:p w14:paraId="7982B173" w14:textId="77777777" w:rsidR="00E14F4D" w:rsidRPr="00E14F4D" w:rsidRDefault="00E14F4D" w:rsidP="00E14F4D">
            <w:pPr>
              <w:spacing w:after="200" w:line="276" w:lineRule="auto"/>
            </w:pPr>
          </w:p>
        </w:tc>
        <w:tc>
          <w:tcPr>
            <w:tcW w:w="1990" w:type="dxa"/>
          </w:tcPr>
          <w:p w14:paraId="25DE8875" w14:textId="77777777" w:rsidR="00E14F4D" w:rsidRPr="00E14F4D" w:rsidRDefault="00E14F4D" w:rsidP="00E14F4D">
            <w:pPr>
              <w:spacing w:after="200" w:line="276" w:lineRule="auto"/>
            </w:pPr>
          </w:p>
        </w:tc>
      </w:tr>
      <w:tr w:rsidR="00E14F4D" w:rsidRPr="00E14F4D" w14:paraId="33CA24E8" w14:textId="77777777" w:rsidTr="007816D5">
        <w:tc>
          <w:tcPr>
            <w:tcW w:w="5399" w:type="dxa"/>
          </w:tcPr>
          <w:p w14:paraId="730783B6" w14:textId="77777777" w:rsidR="00E14F4D" w:rsidRPr="00E14F4D" w:rsidRDefault="00E14F4D" w:rsidP="00E14F4D">
            <w:pPr>
              <w:spacing w:after="200" w:line="276" w:lineRule="auto"/>
            </w:pPr>
            <w:r w:rsidRPr="00E14F4D">
              <w:t>Řešení musí být schopno odhalit stroje, které nejsou vedeny v Active Directory pomocí Network Discovery</w:t>
            </w:r>
          </w:p>
        </w:tc>
        <w:tc>
          <w:tcPr>
            <w:tcW w:w="1786" w:type="dxa"/>
          </w:tcPr>
          <w:p w14:paraId="0254CF16" w14:textId="77777777" w:rsidR="00E14F4D" w:rsidRPr="00E14F4D" w:rsidRDefault="00E14F4D" w:rsidP="00E14F4D">
            <w:pPr>
              <w:spacing w:after="200" w:line="276" w:lineRule="auto"/>
            </w:pPr>
          </w:p>
        </w:tc>
        <w:tc>
          <w:tcPr>
            <w:tcW w:w="1990" w:type="dxa"/>
          </w:tcPr>
          <w:p w14:paraId="0A993D1D" w14:textId="77777777" w:rsidR="00E14F4D" w:rsidRPr="00E14F4D" w:rsidRDefault="00E14F4D" w:rsidP="00E14F4D">
            <w:pPr>
              <w:spacing w:after="200" w:line="276" w:lineRule="auto"/>
            </w:pPr>
          </w:p>
        </w:tc>
      </w:tr>
      <w:tr w:rsidR="00E14F4D" w:rsidRPr="00E14F4D" w14:paraId="4E6DCC35" w14:textId="77777777" w:rsidTr="007816D5">
        <w:tc>
          <w:tcPr>
            <w:tcW w:w="5399" w:type="dxa"/>
          </w:tcPr>
          <w:p w14:paraId="6CF6988F" w14:textId="77777777" w:rsidR="00E14F4D" w:rsidRPr="00E14F4D" w:rsidRDefault="00E14F4D" w:rsidP="00E14F4D">
            <w:pPr>
              <w:spacing w:after="200" w:line="276" w:lineRule="auto"/>
            </w:pPr>
            <w:r w:rsidRPr="00E14F4D">
              <w:t>Filtrování a řazení v inventáři alespoň dle jména hostitele, operačního systému, IP adres, přidělených pravidel a dle času poslední aktivity</w:t>
            </w:r>
          </w:p>
        </w:tc>
        <w:tc>
          <w:tcPr>
            <w:tcW w:w="1786" w:type="dxa"/>
          </w:tcPr>
          <w:p w14:paraId="4B47910F" w14:textId="77777777" w:rsidR="00E14F4D" w:rsidRPr="00E14F4D" w:rsidRDefault="00E14F4D" w:rsidP="00E14F4D">
            <w:pPr>
              <w:spacing w:after="200" w:line="276" w:lineRule="auto"/>
            </w:pPr>
          </w:p>
        </w:tc>
        <w:tc>
          <w:tcPr>
            <w:tcW w:w="1990" w:type="dxa"/>
          </w:tcPr>
          <w:p w14:paraId="1394CC49" w14:textId="77777777" w:rsidR="00E14F4D" w:rsidRPr="00E14F4D" w:rsidRDefault="00E14F4D" w:rsidP="00E14F4D">
            <w:pPr>
              <w:spacing w:after="200" w:line="276" w:lineRule="auto"/>
            </w:pPr>
          </w:p>
        </w:tc>
      </w:tr>
      <w:tr w:rsidR="00E14F4D" w:rsidRPr="00E14F4D" w14:paraId="6FF6C806" w14:textId="77777777" w:rsidTr="007816D5">
        <w:tc>
          <w:tcPr>
            <w:tcW w:w="5399" w:type="dxa"/>
          </w:tcPr>
          <w:p w14:paraId="653FF63A" w14:textId="77777777" w:rsidR="00E14F4D" w:rsidRPr="00E14F4D" w:rsidRDefault="00E14F4D" w:rsidP="00E14F4D">
            <w:pPr>
              <w:spacing w:after="200" w:line="276" w:lineRule="auto"/>
            </w:pPr>
            <w:r w:rsidRPr="00E14F4D">
              <w:t>Možnost vzdálené instalace a odinstalace EPP klienta přímo z konzole centrální správy</w:t>
            </w:r>
          </w:p>
        </w:tc>
        <w:tc>
          <w:tcPr>
            <w:tcW w:w="1786" w:type="dxa"/>
          </w:tcPr>
          <w:p w14:paraId="61D5FB44" w14:textId="77777777" w:rsidR="00E14F4D" w:rsidRPr="00E14F4D" w:rsidRDefault="00E14F4D" w:rsidP="00E14F4D">
            <w:pPr>
              <w:spacing w:after="200" w:line="276" w:lineRule="auto"/>
            </w:pPr>
          </w:p>
        </w:tc>
        <w:tc>
          <w:tcPr>
            <w:tcW w:w="1990" w:type="dxa"/>
          </w:tcPr>
          <w:p w14:paraId="691544A1" w14:textId="77777777" w:rsidR="00E14F4D" w:rsidRPr="00E14F4D" w:rsidRDefault="00E14F4D" w:rsidP="00E14F4D">
            <w:pPr>
              <w:spacing w:after="200" w:line="276" w:lineRule="auto"/>
            </w:pPr>
          </w:p>
        </w:tc>
      </w:tr>
      <w:tr w:rsidR="00E14F4D" w:rsidRPr="00E14F4D" w14:paraId="6D2366BB" w14:textId="77777777" w:rsidTr="007816D5">
        <w:tc>
          <w:tcPr>
            <w:tcW w:w="5399" w:type="dxa"/>
          </w:tcPr>
          <w:p w14:paraId="696491D4" w14:textId="77777777" w:rsidR="00E14F4D" w:rsidRPr="00E14F4D" w:rsidRDefault="00E14F4D" w:rsidP="00E14F4D">
            <w:pPr>
              <w:spacing w:after="200" w:line="276" w:lineRule="auto"/>
            </w:pPr>
            <w:r w:rsidRPr="00E14F4D">
              <w:t>Možnost upravit úroveň skenovacích úloh a jejich spouštění a plánování, přímo z konzole centrální správy</w:t>
            </w:r>
          </w:p>
        </w:tc>
        <w:tc>
          <w:tcPr>
            <w:tcW w:w="1786" w:type="dxa"/>
          </w:tcPr>
          <w:p w14:paraId="523B5166" w14:textId="77777777" w:rsidR="00E14F4D" w:rsidRPr="00E14F4D" w:rsidRDefault="00E14F4D" w:rsidP="00E14F4D">
            <w:pPr>
              <w:spacing w:after="200" w:line="276" w:lineRule="auto"/>
            </w:pPr>
          </w:p>
        </w:tc>
        <w:tc>
          <w:tcPr>
            <w:tcW w:w="1990" w:type="dxa"/>
          </w:tcPr>
          <w:p w14:paraId="48AE98A9" w14:textId="77777777" w:rsidR="00E14F4D" w:rsidRPr="00E14F4D" w:rsidRDefault="00E14F4D" w:rsidP="00E14F4D">
            <w:pPr>
              <w:spacing w:after="200" w:line="276" w:lineRule="auto"/>
            </w:pPr>
          </w:p>
        </w:tc>
      </w:tr>
      <w:tr w:rsidR="00E14F4D" w:rsidRPr="00E14F4D" w14:paraId="620602FD" w14:textId="77777777" w:rsidTr="007816D5">
        <w:tc>
          <w:tcPr>
            <w:tcW w:w="5399" w:type="dxa"/>
          </w:tcPr>
          <w:p w14:paraId="0228FDE3" w14:textId="77777777" w:rsidR="00E14F4D" w:rsidRPr="00E14F4D" w:rsidRDefault="00E14F4D" w:rsidP="00E14F4D">
            <w:pPr>
              <w:spacing w:after="200" w:line="276" w:lineRule="auto"/>
            </w:pPr>
            <w:r w:rsidRPr="00E14F4D">
              <w:t>Možnost restartovat serveru nebo desktopu přímo z konzole centrální správy</w:t>
            </w:r>
          </w:p>
        </w:tc>
        <w:tc>
          <w:tcPr>
            <w:tcW w:w="1786" w:type="dxa"/>
          </w:tcPr>
          <w:p w14:paraId="79A09ACB" w14:textId="77777777" w:rsidR="00E14F4D" w:rsidRPr="00E14F4D" w:rsidRDefault="00E14F4D" w:rsidP="00E14F4D">
            <w:pPr>
              <w:spacing w:after="200" w:line="276" w:lineRule="auto"/>
            </w:pPr>
          </w:p>
        </w:tc>
        <w:tc>
          <w:tcPr>
            <w:tcW w:w="1990" w:type="dxa"/>
          </w:tcPr>
          <w:p w14:paraId="215F59D5" w14:textId="77777777" w:rsidR="00E14F4D" w:rsidRPr="00E14F4D" w:rsidRDefault="00E14F4D" w:rsidP="00E14F4D">
            <w:pPr>
              <w:spacing w:after="200" w:line="276" w:lineRule="auto"/>
            </w:pPr>
          </w:p>
        </w:tc>
      </w:tr>
      <w:tr w:rsidR="00E14F4D" w:rsidRPr="00E14F4D" w14:paraId="38177207" w14:textId="77777777" w:rsidTr="007816D5">
        <w:tc>
          <w:tcPr>
            <w:tcW w:w="5399" w:type="dxa"/>
          </w:tcPr>
          <w:p w14:paraId="1BAD901C" w14:textId="77777777" w:rsidR="00E14F4D" w:rsidRPr="00E14F4D" w:rsidRDefault="00E14F4D" w:rsidP="00E14F4D">
            <w:pPr>
              <w:spacing w:after="200" w:line="276" w:lineRule="auto"/>
            </w:pPr>
            <w:r w:rsidRPr="00E14F4D">
              <w:t>Centralizované místo pro záznam všech úloh</w:t>
            </w:r>
          </w:p>
        </w:tc>
        <w:tc>
          <w:tcPr>
            <w:tcW w:w="1786" w:type="dxa"/>
          </w:tcPr>
          <w:p w14:paraId="6C7E40BC" w14:textId="77777777" w:rsidR="00E14F4D" w:rsidRPr="00E14F4D" w:rsidRDefault="00E14F4D" w:rsidP="00E14F4D">
            <w:pPr>
              <w:spacing w:after="200" w:line="276" w:lineRule="auto"/>
            </w:pPr>
          </w:p>
        </w:tc>
        <w:tc>
          <w:tcPr>
            <w:tcW w:w="1990" w:type="dxa"/>
          </w:tcPr>
          <w:p w14:paraId="42865FD6" w14:textId="77777777" w:rsidR="00E14F4D" w:rsidRPr="00E14F4D" w:rsidRDefault="00E14F4D" w:rsidP="00E14F4D">
            <w:pPr>
              <w:spacing w:after="200" w:line="276" w:lineRule="auto"/>
            </w:pPr>
          </w:p>
        </w:tc>
      </w:tr>
      <w:tr w:rsidR="00E14F4D" w:rsidRPr="00E14F4D" w14:paraId="1EFD1C30" w14:textId="77777777" w:rsidTr="007816D5">
        <w:tc>
          <w:tcPr>
            <w:tcW w:w="5399" w:type="dxa"/>
          </w:tcPr>
          <w:p w14:paraId="767E55D9" w14:textId="77777777" w:rsidR="00E14F4D" w:rsidRPr="00E14F4D" w:rsidRDefault="00E14F4D" w:rsidP="00E14F4D">
            <w:pPr>
              <w:spacing w:after="200" w:line="276" w:lineRule="auto"/>
            </w:pPr>
            <w:r w:rsidRPr="00E14F4D">
              <w:t>Přiřazení bezpečnostních pravidel pro koncové stanice možné granulárně na každé úrovni struktury inventáře, včetně kořenu a listů stromu (tzn. jakékoli OU, případně až přímo konkrétní stanici)</w:t>
            </w:r>
          </w:p>
        </w:tc>
        <w:tc>
          <w:tcPr>
            <w:tcW w:w="1786" w:type="dxa"/>
          </w:tcPr>
          <w:p w14:paraId="67B067D5" w14:textId="77777777" w:rsidR="00E14F4D" w:rsidRPr="00E14F4D" w:rsidRDefault="00E14F4D" w:rsidP="00E14F4D">
            <w:pPr>
              <w:spacing w:after="200" w:line="276" w:lineRule="auto"/>
            </w:pPr>
          </w:p>
        </w:tc>
        <w:tc>
          <w:tcPr>
            <w:tcW w:w="1990" w:type="dxa"/>
          </w:tcPr>
          <w:p w14:paraId="758C35E9" w14:textId="77777777" w:rsidR="00E14F4D" w:rsidRPr="00E14F4D" w:rsidRDefault="00E14F4D" w:rsidP="00E14F4D">
            <w:pPr>
              <w:spacing w:after="200" w:line="276" w:lineRule="auto"/>
            </w:pPr>
          </w:p>
        </w:tc>
      </w:tr>
      <w:tr w:rsidR="00E14F4D" w:rsidRPr="00E14F4D" w14:paraId="1FF995BE" w14:textId="77777777" w:rsidTr="007816D5">
        <w:tc>
          <w:tcPr>
            <w:tcW w:w="5399" w:type="dxa"/>
          </w:tcPr>
          <w:p w14:paraId="6F2F3088" w14:textId="77777777" w:rsidR="00E14F4D" w:rsidRPr="00E14F4D" w:rsidRDefault="00E14F4D" w:rsidP="00E14F4D">
            <w:pPr>
              <w:spacing w:after="200" w:line="276" w:lineRule="auto"/>
              <w:rPr>
                <w:b/>
              </w:rPr>
            </w:pPr>
            <w:r w:rsidRPr="00E14F4D">
              <w:rPr>
                <w:b/>
              </w:rPr>
              <w:t>Nastavení úrovně bezpečnosti</w:t>
            </w:r>
          </w:p>
        </w:tc>
        <w:tc>
          <w:tcPr>
            <w:tcW w:w="1786" w:type="dxa"/>
          </w:tcPr>
          <w:p w14:paraId="0065BC1C" w14:textId="77777777" w:rsidR="00E14F4D" w:rsidRPr="00E14F4D" w:rsidRDefault="00E14F4D" w:rsidP="00E14F4D">
            <w:pPr>
              <w:spacing w:after="200" w:line="276" w:lineRule="auto"/>
            </w:pPr>
          </w:p>
        </w:tc>
        <w:tc>
          <w:tcPr>
            <w:tcW w:w="1990" w:type="dxa"/>
          </w:tcPr>
          <w:p w14:paraId="59EE2475" w14:textId="77777777" w:rsidR="00E14F4D" w:rsidRPr="00E14F4D" w:rsidRDefault="00E14F4D" w:rsidP="00E14F4D">
            <w:pPr>
              <w:spacing w:after="200" w:line="276" w:lineRule="auto"/>
            </w:pPr>
          </w:p>
        </w:tc>
      </w:tr>
      <w:tr w:rsidR="00E14F4D" w:rsidRPr="00E14F4D" w14:paraId="6A082D1E" w14:textId="77777777" w:rsidTr="007816D5">
        <w:tc>
          <w:tcPr>
            <w:tcW w:w="5399" w:type="dxa"/>
          </w:tcPr>
          <w:p w14:paraId="44F257D7" w14:textId="77777777" w:rsidR="00E14F4D" w:rsidRPr="00E14F4D" w:rsidRDefault="00E14F4D" w:rsidP="00E14F4D">
            <w:pPr>
              <w:spacing w:after="200" w:line="276" w:lineRule="auto"/>
            </w:pPr>
            <w:r w:rsidRPr="00E14F4D">
              <w:t>Více možností přiřazení pravidel:</w:t>
            </w:r>
          </w:p>
          <w:p w14:paraId="2020A754" w14:textId="77777777" w:rsidR="00E14F4D" w:rsidRPr="00E14F4D" w:rsidRDefault="00E14F4D" w:rsidP="00E14F4D">
            <w:pPr>
              <w:spacing w:after="200" w:line="276" w:lineRule="auto"/>
            </w:pPr>
            <w:r w:rsidRPr="00E14F4D">
              <w:t xml:space="preserve">podle uživatele či skupiny v Active Directory, podle síťové lokality, ve které se zařízení nachází (včetně identifikace podle možné kombinace – inkluze či exkluze - následujících znaků: IP adresa, rozsah IP adres, DNS </w:t>
            </w:r>
            <w:r w:rsidRPr="00E14F4D">
              <w:lastRenderedPageBreak/>
              <w:t>server, WINS server, výchozí brána, typ sítě, název hostitele, DHCP přípona, zda je možné se připojit ke konkrétnímu hostiteli nebo zda je dostupná konzole centrální správy) či dle OU, ve které se nachází v AD</w:t>
            </w:r>
          </w:p>
        </w:tc>
        <w:tc>
          <w:tcPr>
            <w:tcW w:w="1786" w:type="dxa"/>
          </w:tcPr>
          <w:p w14:paraId="1FBFFB4A" w14:textId="77777777" w:rsidR="00E14F4D" w:rsidRPr="00E14F4D" w:rsidRDefault="00E14F4D" w:rsidP="00E14F4D">
            <w:pPr>
              <w:spacing w:after="200" w:line="276" w:lineRule="auto"/>
            </w:pPr>
          </w:p>
        </w:tc>
        <w:tc>
          <w:tcPr>
            <w:tcW w:w="1990" w:type="dxa"/>
          </w:tcPr>
          <w:p w14:paraId="2317FB16" w14:textId="77777777" w:rsidR="00E14F4D" w:rsidRPr="00E14F4D" w:rsidRDefault="00E14F4D" w:rsidP="00E14F4D">
            <w:pPr>
              <w:spacing w:after="200" w:line="276" w:lineRule="auto"/>
            </w:pPr>
          </w:p>
        </w:tc>
      </w:tr>
      <w:tr w:rsidR="00E14F4D" w:rsidRPr="00E14F4D" w14:paraId="4F656206" w14:textId="77777777" w:rsidTr="007816D5">
        <w:tc>
          <w:tcPr>
            <w:tcW w:w="5399" w:type="dxa"/>
          </w:tcPr>
          <w:p w14:paraId="56B7C598" w14:textId="77777777" w:rsidR="00E14F4D" w:rsidRPr="00E14F4D" w:rsidRDefault="00E14F4D" w:rsidP="00E14F4D">
            <w:pPr>
              <w:spacing w:after="200" w:line="276" w:lineRule="auto"/>
            </w:pPr>
            <w:r w:rsidRPr="00E14F4D">
              <w:t>Možnost nastavení dědičnosti mezi bezpečnostními pravidly granulárně dle sekcí a subsekcí nastavení bezpečnostních pravidel</w:t>
            </w:r>
          </w:p>
        </w:tc>
        <w:tc>
          <w:tcPr>
            <w:tcW w:w="1786" w:type="dxa"/>
          </w:tcPr>
          <w:p w14:paraId="63242F0F" w14:textId="77777777" w:rsidR="00E14F4D" w:rsidRPr="00E14F4D" w:rsidRDefault="00E14F4D" w:rsidP="00E14F4D">
            <w:pPr>
              <w:spacing w:after="200" w:line="276" w:lineRule="auto"/>
            </w:pPr>
          </w:p>
        </w:tc>
        <w:tc>
          <w:tcPr>
            <w:tcW w:w="1990" w:type="dxa"/>
          </w:tcPr>
          <w:p w14:paraId="7E2E404A" w14:textId="77777777" w:rsidR="00E14F4D" w:rsidRPr="00E14F4D" w:rsidRDefault="00E14F4D" w:rsidP="00E14F4D">
            <w:pPr>
              <w:spacing w:after="200" w:line="276" w:lineRule="auto"/>
            </w:pPr>
          </w:p>
        </w:tc>
      </w:tr>
      <w:tr w:rsidR="00E14F4D" w:rsidRPr="00E14F4D" w14:paraId="00E165BD" w14:textId="77777777" w:rsidTr="007816D5">
        <w:tc>
          <w:tcPr>
            <w:tcW w:w="5399" w:type="dxa"/>
          </w:tcPr>
          <w:p w14:paraId="7F6E65DB" w14:textId="77777777" w:rsidR="00E14F4D" w:rsidRPr="00E14F4D" w:rsidRDefault="00E14F4D" w:rsidP="00E14F4D">
            <w:pPr>
              <w:spacing w:after="200" w:line="276" w:lineRule="auto"/>
              <w:rPr>
                <w:b/>
              </w:rPr>
            </w:pPr>
            <w:r w:rsidRPr="00E14F4D">
              <w:rPr>
                <w:b/>
              </w:rPr>
              <w:t>Reportování</w:t>
            </w:r>
          </w:p>
        </w:tc>
        <w:tc>
          <w:tcPr>
            <w:tcW w:w="1786" w:type="dxa"/>
          </w:tcPr>
          <w:p w14:paraId="49466F0E" w14:textId="77777777" w:rsidR="00E14F4D" w:rsidRPr="00E14F4D" w:rsidRDefault="00E14F4D" w:rsidP="00E14F4D">
            <w:pPr>
              <w:spacing w:after="200" w:line="276" w:lineRule="auto"/>
            </w:pPr>
          </w:p>
        </w:tc>
        <w:tc>
          <w:tcPr>
            <w:tcW w:w="1990" w:type="dxa"/>
          </w:tcPr>
          <w:p w14:paraId="2E1F4687" w14:textId="77777777" w:rsidR="00E14F4D" w:rsidRPr="00E14F4D" w:rsidRDefault="00E14F4D" w:rsidP="00E14F4D">
            <w:pPr>
              <w:spacing w:after="200" w:line="276" w:lineRule="auto"/>
            </w:pPr>
          </w:p>
        </w:tc>
      </w:tr>
      <w:tr w:rsidR="00E14F4D" w:rsidRPr="00E14F4D" w14:paraId="00A9A0E2" w14:textId="77777777" w:rsidTr="007816D5">
        <w:tc>
          <w:tcPr>
            <w:tcW w:w="5399" w:type="dxa"/>
          </w:tcPr>
          <w:p w14:paraId="6208BC14" w14:textId="77777777" w:rsidR="00E14F4D" w:rsidRPr="00E14F4D" w:rsidRDefault="00E14F4D" w:rsidP="00E14F4D">
            <w:pPr>
              <w:spacing w:after="200" w:line="276" w:lineRule="auto"/>
            </w:pPr>
            <w:r w:rsidRPr="00E14F4D">
              <w:t>Možnost nastavení intervalu, ve kterém jsou reporty generovány, možnost vytvořit report okamžitě</w:t>
            </w:r>
          </w:p>
        </w:tc>
        <w:tc>
          <w:tcPr>
            <w:tcW w:w="1786" w:type="dxa"/>
          </w:tcPr>
          <w:p w14:paraId="042442DB" w14:textId="77777777" w:rsidR="00E14F4D" w:rsidRPr="00E14F4D" w:rsidRDefault="00E14F4D" w:rsidP="00E14F4D">
            <w:pPr>
              <w:spacing w:after="200" w:line="276" w:lineRule="auto"/>
            </w:pPr>
          </w:p>
        </w:tc>
        <w:tc>
          <w:tcPr>
            <w:tcW w:w="1990" w:type="dxa"/>
          </w:tcPr>
          <w:p w14:paraId="7E258699" w14:textId="77777777" w:rsidR="00E14F4D" w:rsidRPr="00E14F4D" w:rsidRDefault="00E14F4D" w:rsidP="00E14F4D">
            <w:pPr>
              <w:spacing w:after="200" w:line="276" w:lineRule="auto"/>
            </w:pPr>
          </w:p>
        </w:tc>
      </w:tr>
      <w:tr w:rsidR="00E14F4D" w:rsidRPr="00E14F4D" w14:paraId="65D91E3D" w14:textId="77777777" w:rsidTr="007816D5">
        <w:tc>
          <w:tcPr>
            <w:tcW w:w="5399" w:type="dxa"/>
          </w:tcPr>
          <w:p w14:paraId="068DB6FA" w14:textId="77777777" w:rsidR="00E14F4D" w:rsidRPr="00E14F4D" w:rsidRDefault="00E14F4D" w:rsidP="00E14F4D">
            <w:pPr>
              <w:spacing w:after="200" w:line="276" w:lineRule="auto"/>
            </w:pPr>
            <w:r w:rsidRPr="00E14F4D">
              <w:t>Možnost zasílání vygenerovaných reportů e-mailem</w:t>
            </w:r>
          </w:p>
        </w:tc>
        <w:tc>
          <w:tcPr>
            <w:tcW w:w="1786" w:type="dxa"/>
          </w:tcPr>
          <w:p w14:paraId="05B14322" w14:textId="77777777" w:rsidR="00E14F4D" w:rsidRPr="00E14F4D" w:rsidRDefault="00E14F4D" w:rsidP="00E14F4D">
            <w:pPr>
              <w:spacing w:after="200" w:line="276" w:lineRule="auto"/>
            </w:pPr>
          </w:p>
        </w:tc>
        <w:tc>
          <w:tcPr>
            <w:tcW w:w="1990" w:type="dxa"/>
          </w:tcPr>
          <w:p w14:paraId="7C6911B4" w14:textId="77777777" w:rsidR="00E14F4D" w:rsidRPr="00E14F4D" w:rsidRDefault="00E14F4D" w:rsidP="00E14F4D">
            <w:pPr>
              <w:spacing w:after="200" w:line="276" w:lineRule="auto"/>
            </w:pPr>
          </w:p>
        </w:tc>
      </w:tr>
      <w:tr w:rsidR="00E14F4D" w:rsidRPr="00E14F4D" w14:paraId="62BC5340" w14:textId="77777777" w:rsidTr="007816D5">
        <w:tc>
          <w:tcPr>
            <w:tcW w:w="5399" w:type="dxa"/>
          </w:tcPr>
          <w:p w14:paraId="5569E559" w14:textId="77777777" w:rsidR="00E14F4D" w:rsidRPr="00E14F4D" w:rsidRDefault="00E14F4D" w:rsidP="00E14F4D">
            <w:pPr>
              <w:spacing w:after="200" w:line="276" w:lineRule="auto"/>
            </w:pPr>
            <w:r w:rsidRPr="00E14F4D">
              <w:t>Možnost stáhnout vygenerované reporty minimálně ve formátech .pdf či .csv</w:t>
            </w:r>
          </w:p>
        </w:tc>
        <w:tc>
          <w:tcPr>
            <w:tcW w:w="1786" w:type="dxa"/>
          </w:tcPr>
          <w:p w14:paraId="5A906358" w14:textId="77777777" w:rsidR="00E14F4D" w:rsidRPr="00E14F4D" w:rsidRDefault="00E14F4D" w:rsidP="00E14F4D">
            <w:pPr>
              <w:spacing w:after="200" w:line="276" w:lineRule="auto"/>
            </w:pPr>
          </w:p>
        </w:tc>
        <w:tc>
          <w:tcPr>
            <w:tcW w:w="1990" w:type="dxa"/>
          </w:tcPr>
          <w:p w14:paraId="704002E7" w14:textId="77777777" w:rsidR="00E14F4D" w:rsidRPr="00E14F4D" w:rsidRDefault="00E14F4D" w:rsidP="00E14F4D">
            <w:pPr>
              <w:spacing w:after="200" w:line="276" w:lineRule="auto"/>
            </w:pPr>
          </w:p>
        </w:tc>
      </w:tr>
      <w:tr w:rsidR="00E14F4D" w:rsidRPr="00E14F4D" w14:paraId="50160A05" w14:textId="77777777" w:rsidTr="007816D5">
        <w:tc>
          <w:tcPr>
            <w:tcW w:w="5399" w:type="dxa"/>
          </w:tcPr>
          <w:p w14:paraId="6DD29756" w14:textId="77777777" w:rsidR="00E14F4D" w:rsidRPr="00E14F4D" w:rsidRDefault="00E14F4D" w:rsidP="00E14F4D">
            <w:pPr>
              <w:spacing w:after="200" w:line="276" w:lineRule="auto"/>
            </w:pPr>
            <w:r w:rsidRPr="00E14F4D">
              <w:t>Možnost upravení reportů, vybrání cíle (skupina stanic, typ stanic atd.) a časového intervalu, ze kterého je report vytvářen</w:t>
            </w:r>
          </w:p>
        </w:tc>
        <w:tc>
          <w:tcPr>
            <w:tcW w:w="1786" w:type="dxa"/>
          </w:tcPr>
          <w:p w14:paraId="4304BD52" w14:textId="77777777" w:rsidR="00E14F4D" w:rsidRPr="00E14F4D" w:rsidRDefault="00E14F4D" w:rsidP="00E14F4D">
            <w:pPr>
              <w:spacing w:after="200" w:line="276" w:lineRule="auto"/>
            </w:pPr>
          </w:p>
        </w:tc>
        <w:tc>
          <w:tcPr>
            <w:tcW w:w="1990" w:type="dxa"/>
          </w:tcPr>
          <w:p w14:paraId="27DFCF07" w14:textId="77777777" w:rsidR="00E14F4D" w:rsidRPr="00E14F4D" w:rsidRDefault="00E14F4D" w:rsidP="00E14F4D">
            <w:pPr>
              <w:spacing w:after="200" w:line="276" w:lineRule="auto"/>
            </w:pPr>
          </w:p>
        </w:tc>
      </w:tr>
      <w:tr w:rsidR="00E14F4D" w:rsidRPr="00E14F4D" w14:paraId="2508FF10" w14:textId="77777777" w:rsidTr="007816D5">
        <w:tc>
          <w:tcPr>
            <w:tcW w:w="5399" w:type="dxa"/>
          </w:tcPr>
          <w:p w14:paraId="788B50C8" w14:textId="77777777" w:rsidR="00E14F4D" w:rsidRPr="00E14F4D" w:rsidRDefault="00E14F4D" w:rsidP="00E14F4D">
            <w:pPr>
              <w:spacing w:after="200" w:line="276" w:lineRule="auto"/>
              <w:rPr>
                <w:b/>
              </w:rPr>
            </w:pPr>
            <w:r w:rsidRPr="00E14F4D">
              <w:rPr>
                <w:b/>
              </w:rPr>
              <w:t>Karanténa</w:t>
            </w:r>
          </w:p>
        </w:tc>
        <w:tc>
          <w:tcPr>
            <w:tcW w:w="1786" w:type="dxa"/>
          </w:tcPr>
          <w:p w14:paraId="13A7093C" w14:textId="77777777" w:rsidR="00E14F4D" w:rsidRPr="00E14F4D" w:rsidRDefault="00E14F4D" w:rsidP="00E14F4D">
            <w:pPr>
              <w:spacing w:after="200" w:line="276" w:lineRule="auto"/>
            </w:pPr>
          </w:p>
        </w:tc>
        <w:tc>
          <w:tcPr>
            <w:tcW w:w="1990" w:type="dxa"/>
          </w:tcPr>
          <w:p w14:paraId="0A1A10F3" w14:textId="77777777" w:rsidR="00E14F4D" w:rsidRPr="00E14F4D" w:rsidRDefault="00E14F4D" w:rsidP="00E14F4D">
            <w:pPr>
              <w:spacing w:after="200" w:line="276" w:lineRule="auto"/>
            </w:pPr>
          </w:p>
        </w:tc>
      </w:tr>
      <w:tr w:rsidR="00E14F4D" w:rsidRPr="00E14F4D" w14:paraId="20096681" w14:textId="77777777" w:rsidTr="007816D5">
        <w:tc>
          <w:tcPr>
            <w:tcW w:w="5399" w:type="dxa"/>
          </w:tcPr>
          <w:p w14:paraId="652DD8E9" w14:textId="77777777" w:rsidR="00E14F4D" w:rsidRPr="00E14F4D" w:rsidRDefault="00E14F4D" w:rsidP="00E14F4D">
            <w:pPr>
              <w:spacing w:after="200" w:line="276" w:lineRule="auto"/>
            </w:pPr>
            <w:r w:rsidRPr="00E14F4D">
              <w:t>Vzdálená obnova či smazání souboru v karanténě</w:t>
            </w:r>
          </w:p>
        </w:tc>
        <w:tc>
          <w:tcPr>
            <w:tcW w:w="1786" w:type="dxa"/>
          </w:tcPr>
          <w:p w14:paraId="2AE74327" w14:textId="77777777" w:rsidR="00E14F4D" w:rsidRPr="00E14F4D" w:rsidRDefault="00E14F4D" w:rsidP="00E14F4D">
            <w:pPr>
              <w:spacing w:after="200" w:line="276" w:lineRule="auto"/>
            </w:pPr>
          </w:p>
        </w:tc>
        <w:tc>
          <w:tcPr>
            <w:tcW w:w="1990" w:type="dxa"/>
          </w:tcPr>
          <w:p w14:paraId="05080736" w14:textId="77777777" w:rsidR="00E14F4D" w:rsidRPr="00E14F4D" w:rsidRDefault="00E14F4D" w:rsidP="00E14F4D">
            <w:pPr>
              <w:spacing w:after="200" w:line="276" w:lineRule="auto"/>
            </w:pPr>
          </w:p>
        </w:tc>
      </w:tr>
      <w:tr w:rsidR="00E14F4D" w:rsidRPr="00E14F4D" w14:paraId="442F7E2D" w14:textId="77777777" w:rsidTr="007816D5">
        <w:tc>
          <w:tcPr>
            <w:tcW w:w="5399" w:type="dxa"/>
          </w:tcPr>
          <w:p w14:paraId="23AE2C12" w14:textId="77777777" w:rsidR="00E14F4D" w:rsidRPr="00E14F4D" w:rsidRDefault="00E14F4D" w:rsidP="00E14F4D">
            <w:pPr>
              <w:spacing w:after="200" w:line="276" w:lineRule="auto"/>
            </w:pPr>
            <w:r w:rsidRPr="00E14F4D">
              <w:t>Možnost automaticky přidat soubor do výjimky při obnově z karantény</w:t>
            </w:r>
          </w:p>
        </w:tc>
        <w:tc>
          <w:tcPr>
            <w:tcW w:w="1786" w:type="dxa"/>
          </w:tcPr>
          <w:p w14:paraId="6BDD73C5" w14:textId="77777777" w:rsidR="00E14F4D" w:rsidRPr="00E14F4D" w:rsidRDefault="00E14F4D" w:rsidP="00E14F4D">
            <w:pPr>
              <w:spacing w:after="200" w:line="276" w:lineRule="auto"/>
            </w:pPr>
          </w:p>
        </w:tc>
        <w:tc>
          <w:tcPr>
            <w:tcW w:w="1990" w:type="dxa"/>
          </w:tcPr>
          <w:p w14:paraId="29AF467A" w14:textId="77777777" w:rsidR="00E14F4D" w:rsidRPr="00E14F4D" w:rsidRDefault="00E14F4D" w:rsidP="00E14F4D">
            <w:pPr>
              <w:spacing w:after="200" w:line="276" w:lineRule="auto"/>
            </w:pPr>
          </w:p>
        </w:tc>
      </w:tr>
      <w:tr w:rsidR="00E14F4D" w:rsidRPr="00E14F4D" w14:paraId="2902768F" w14:textId="77777777" w:rsidTr="007816D5">
        <w:tc>
          <w:tcPr>
            <w:tcW w:w="5399" w:type="dxa"/>
          </w:tcPr>
          <w:p w14:paraId="6D08659A" w14:textId="77777777" w:rsidR="00E14F4D" w:rsidRPr="00E14F4D" w:rsidRDefault="00E14F4D" w:rsidP="00E14F4D">
            <w:pPr>
              <w:spacing w:after="200" w:line="276" w:lineRule="auto"/>
              <w:rPr>
                <w:b/>
              </w:rPr>
            </w:pPr>
            <w:r w:rsidRPr="00E14F4D">
              <w:rPr>
                <w:b/>
              </w:rPr>
              <w:t xml:space="preserve">Administrátor řešení </w:t>
            </w:r>
          </w:p>
        </w:tc>
        <w:tc>
          <w:tcPr>
            <w:tcW w:w="1786" w:type="dxa"/>
          </w:tcPr>
          <w:p w14:paraId="762EBC4E" w14:textId="77777777" w:rsidR="00E14F4D" w:rsidRPr="00E14F4D" w:rsidRDefault="00E14F4D" w:rsidP="00E14F4D">
            <w:pPr>
              <w:spacing w:after="200" w:line="276" w:lineRule="auto"/>
            </w:pPr>
          </w:p>
        </w:tc>
        <w:tc>
          <w:tcPr>
            <w:tcW w:w="1990" w:type="dxa"/>
          </w:tcPr>
          <w:p w14:paraId="79FAE3CF" w14:textId="77777777" w:rsidR="00E14F4D" w:rsidRPr="00E14F4D" w:rsidRDefault="00E14F4D" w:rsidP="00E14F4D">
            <w:pPr>
              <w:spacing w:after="200" w:line="276" w:lineRule="auto"/>
            </w:pPr>
          </w:p>
        </w:tc>
      </w:tr>
      <w:tr w:rsidR="00E14F4D" w:rsidRPr="00E14F4D" w14:paraId="6C950A30" w14:textId="77777777" w:rsidTr="007816D5">
        <w:tc>
          <w:tcPr>
            <w:tcW w:w="5399" w:type="dxa"/>
          </w:tcPr>
          <w:p w14:paraId="5E8B1740" w14:textId="77777777" w:rsidR="00E14F4D" w:rsidRPr="00E14F4D" w:rsidRDefault="00E14F4D" w:rsidP="00E14F4D">
            <w:pPr>
              <w:spacing w:after="200" w:line="276" w:lineRule="auto"/>
            </w:pPr>
            <w:r w:rsidRPr="00E14F4D">
              <w:t>Více předdefinovaných rolí:</w:t>
            </w:r>
          </w:p>
          <w:p w14:paraId="1907E126" w14:textId="77777777" w:rsidR="00E14F4D" w:rsidRPr="00E14F4D" w:rsidRDefault="00E14F4D" w:rsidP="00E14F4D">
            <w:pPr>
              <w:spacing w:after="200" w:line="276" w:lineRule="auto"/>
            </w:pPr>
            <w:r w:rsidRPr="00E14F4D">
              <w:t>Root, administrátor, reportér</w:t>
            </w:r>
          </w:p>
          <w:p w14:paraId="5E551BAF" w14:textId="77777777" w:rsidR="00E14F4D" w:rsidRPr="00E14F4D" w:rsidRDefault="00E14F4D" w:rsidP="00E14F4D">
            <w:pPr>
              <w:numPr>
                <w:ilvl w:val="0"/>
                <w:numId w:val="3"/>
              </w:numPr>
              <w:spacing w:after="200" w:line="276" w:lineRule="auto"/>
            </w:pPr>
            <w:r w:rsidRPr="00E14F4D">
              <w:t>Root: spravuje komponenty řešení</w:t>
            </w:r>
          </w:p>
          <w:p w14:paraId="02140136" w14:textId="77777777" w:rsidR="00E14F4D" w:rsidRPr="00E14F4D" w:rsidRDefault="00E14F4D" w:rsidP="00E14F4D">
            <w:pPr>
              <w:numPr>
                <w:ilvl w:val="0"/>
                <w:numId w:val="3"/>
              </w:numPr>
              <w:spacing w:after="200" w:line="276" w:lineRule="auto"/>
            </w:pPr>
            <w:r w:rsidRPr="00E14F4D">
              <w:t>Administrátor: spravuje bezpečnostní pravidla a inventář koncových zařízení</w:t>
            </w:r>
          </w:p>
          <w:p w14:paraId="547F3907" w14:textId="77777777" w:rsidR="00E14F4D" w:rsidRPr="00E14F4D" w:rsidRDefault="00E14F4D" w:rsidP="00E14F4D">
            <w:pPr>
              <w:numPr>
                <w:ilvl w:val="0"/>
                <w:numId w:val="3"/>
              </w:numPr>
              <w:spacing w:after="200" w:line="276" w:lineRule="auto"/>
            </w:pPr>
            <w:r w:rsidRPr="00E14F4D">
              <w:t>Reportér: spravuje a vytváří reporty</w:t>
            </w:r>
          </w:p>
        </w:tc>
        <w:tc>
          <w:tcPr>
            <w:tcW w:w="1786" w:type="dxa"/>
          </w:tcPr>
          <w:p w14:paraId="2FBB952B" w14:textId="77777777" w:rsidR="00E14F4D" w:rsidRPr="00E14F4D" w:rsidRDefault="00E14F4D" w:rsidP="00E14F4D">
            <w:pPr>
              <w:spacing w:after="200" w:line="276" w:lineRule="auto"/>
            </w:pPr>
          </w:p>
        </w:tc>
        <w:tc>
          <w:tcPr>
            <w:tcW w:w="1990" w:type="dxa"/>
          </w:tcPr>
          <w:p w14:paraId="4A565203" w14:textId="77777777" w:rsidR="00E14F4D" w:rsidRPr="00E14F4D" w:rsidRDefault="00E14F4D" w:rsidP="00E14F4D">
            <w:pPr>
              <w:spacing w:after="200" w:line="276" w:lineRule="auto"/>
            </w:pPr>
          </w:p>
        </w:tc>
      </w:tr>
      <w:tr w:rsidR="00E14F4D" w:rsidRPr="00E14F4D" w14:paraId="0036C447" w14:textId="77777777" w:rsidTr="007816D5">
        <w:tc>
          <w:tcPr>
            <w:tcW w:w="5399" w:type="dxa"/>
          </w:tcPr>
          <w:p w14:paraId="2CB4D01F" w14:textId="77777777" w:rsidR="00E14F4D" w:rsidRPr="00E14F4D" w:rsidRDefault="00E14F4D" w:rsidP="00E14F4D">
            <w:pPr>
              <w:spacing w:after="200" w:line="276" w:lineRule="auto"/>
            </w:pPr>
            <w:r w:rsidRPr="00E14F4D">
              <w:t>Podpora 2-faktorového ověření a možnost jeho vynucení (uživatel se nepřihlásí, dokud si 2-FA nenastaví)</w:t>
            </w:r>
          </w:p>
        </w:tc>
        <w:tc>
          <w:tcPr>
            <w:tcW w:w="1786" w:type="dxa"/>
          </w:tcPr>
          <w:p w14:paraId="2FA0F254" w14:textId="77777777" w:rsidR="00E14F4D" w:rsidRPr="00E14F4D" w:rsidRDefault="00E14F4D" w:rsidP="00E14F4D">
            <w:pPr>
              <w:spacing w:after="200" w:line="276" w:lineRule="auto"/>
            </w:pPr>
          </w:p>
        </w:tc>
        <w:tc>
          <w:tcPr>
            <w:tcW w:w="1990" w:type="dxa"/>
          </w:tcPr>
          <w:p w14:paraId="4C7D5BC7" w14:textId="77777777" w:rsidR="00E14F4D" w:rsidRPr="00E14F4D" w:rsidRDefault="00E14F4D" w:rsidP="00E14F4D">
            <w:pPr>
              <w:spacing w:after="200" w:line="276" w:lineRule="auto"/>
            </w:pPr>
          </w:p>
        </w:tc>
      </w:tr>
      <w:tr w:rsidR="00E14F4D" w:rsidRPr="00E14F4D" w14:paraId="225C4DA5" w14:textId="77777777" w:rsidTr="007816D5">
        <w:tc>
          <w:tcPr>
            <w:tcW w:w="5399" w:type="dxa"/>
          </w:tcPr>
          <w:p w14:paraId="5014893F" w14:textId="77777777" w:rsidR="00E14F4D" w:rsidRPr="00E14F4D" w:rsidRDefault="00E14F4D" w:rsidP="00E14F4D">
            <w:pPr>
              <w:spacing w:after="200" w:line="276" w:lineRule="auto"/>
            </w:pPr>
            <w:r w:rsidRPr="00E14F4D">
              <w:t>Možnost vynutit změnu hesla uživatele po uplynutí určité doby od jeho poslední změny</w:t>
            </w:r>
          </w:p>
        </w:tc>
        <w:tc>
          <w:tcPr>
            <w:tcW w:w="1786" w:type="dxa"/>
          </w:tcPr>
          <w:p w14:paraId="3EE20B3B" w14:textId="77777777" w:rsidR="00E14F4D" w:rsidRPr="00E14F4D" w:rsidRDefault="00E14F4D" w:rsidP="00E14F4D">
            <w:pPr>
              <w:spacing w:after="200" w:line="276" w:lineRule="auto"/>
            </w:pPr>
          </w:p>
        </w:tc>
        <w:tc>
          <w:tcPr>
            <w:tcW w:w="1990" w:type="dxa"/>
          </w:tcPr>
          <w:p w14:paraId="00D5BA64" w14:textId="77777777" w:rsidR="00E14F4D" w:rsidRPr="00E14F4D" w:rsidRDefault="00E14F4D" w:rsidP="00E14F4D">
            <w:pPr>
              <w:spacing w:after="200" w:line="276" w:lineRule="auto"/>
            </w:pPr>
          </w:p>
        </w:tc>
      </w:tr>
      <w:tr w:rsidR="00E14F4D" w:rsidRPr="00E14F4D" w14:paraId="735EC454" w14:textId="77777777" w:rsidTr="007816D5">
        <w:tc>
          <w:tcPr>
            <w:tcW w:w="5399" w:type="dxa"/>
          </w:tcPr>
          <w:p w14:paraId="4A1B7913" w14:textId="77777777" w:rsidR="00E14F4D" w:rsidRPr="00E14F4D" w:rsidRDefault="00E14F4D" w:rsidP="00E14F4D">
            <w:pPr>
              <w:spacing w:after="200" w:line="276" w:lineRule="auto"/>
            </w:pPr>
            <w:r w:rsidRPr="00E14F4D">
              <w:lastRenderedPageBreak/>
              <w:t>Možnost automatického zablokování uživatelského účtu při opakovaných neúspěšných pokusech o přihlášení</w:t>
            </w:r>
          </w:p>
        </w:tc>
        <w:tc>
          <w:tcPr>
            <w:tcW w:w="1786" w:type="dxa"/>
          </w:tcPr>
          <w:p w14:paraId="1B00B3D8" w14:textId="77777777" w:rsidR="00E14F4D" w:rsidRPr="00E14F4D" w:rsidRDefault="00E14F4D" w:rsidP="00E14F4D">
            <w:pPr>
              <w:spacing w:after="200" w:line="276" w:lineRule="auto"/>
            </w:pPr>
          </w:p>
        </w:tc>
        <w:tc>
          <w:tcPr>
            <w:tcW w:w="1990" w:type="dxa"/>
          </w:tcPr>
          <w:p w14:paraId="050030DA" w14:textId="77777777" w:rsidR="00E14F4D" w:rsidRPr="00E14F4D" w:rsidRDefault="00E14F4D" w:rsidP="00E14F4D">
            <w:pPr>
              <w:spacing w:after="200" w:line="276" w:lineRule="auto"/>
            </w:pPr>
          </w:p>
        </w:tc>
      </w:tr>
      <w:tr w:rsidR="00E14F4D" w:rsidRPr="00E14F4D" w14:paraId="2EAE2433" w14:textId="77777777" w:rsidTr="007816D5">
        <w:tc>
          <w:tcPr>
            <w:tcW w:w="5399" w:type="dxa"/>
          </w:tcPr>
          <w:p w14:paraId="159EC002" w14:textId="77777777" w:rsidR="00E14F4D" w:rsidRPr="00E14F4D" w:rsidRDefault="00E14F4D" w:rsidP="00E14F4D">
            <w:pPr>
              <w:spacing w:after="200" w:line="276" w:lineRule="auto"/>
            </w:pPr>
            <w:r w:rsidRPr="00E14F4D">
              <w:t>Detailní možnosti vybrat, jaké služby a jaké typy stanic může uživatel spravovat</w:t>
            </w:r>
          </w:p>
        </w:tc>
        <w:tc>
          <w:tcPr>
            <w:tcW w:w="1786" w:type="dxa"/>
          </w:tcPr>
          <w:p w14:paraId="0638B903" w14:textId="77777777" w:rsidR="00E14F4D" w:rsidRPr="00E14F4D" w:rsidRDefault="00E14F4D" w:rsidP="00E14F4D">
            <w:pPr>
              <w:spacing w:after="200" w:line="276" w:lineRule="auto"/>
            </w:pPr>
          </w:p>
        </w:tc>
        <w:tc>
          <w:tcPr>
            <w:tcW w:w="1990" w:type="dxa"/>
          </w:tcPr>
          <w:p w14:paraId="491E68FA" w14:textId="77777777" w:rsidR="00E14F4D" w:rsidRPr="00E14F4D" w:rsidRDefault="00E14F4D" w:rsidP="00E14F4D">
            <w:pPr>
              <w:spacing w:after="200" w:line="276" w:lineRule="auto"/>
            </w:pPr>
          </w:p>
        </w:tc>
      </w:tr>
      <w:tr w:rsidR="00E14F4D" w:rsidRPr="00E14F4D" w14:paraId="06C3FE80" w14:textId="77777777" w:rsidTr="007816D5">
        <w:tc>
          <w:tcPr>
            <w:tcW w:w="5399" w:type="dxa"/>
          </w:tcPr>
          <w:p w14:paraId="69AF8926" w14:textId="77777777" w:rsidR="00E14F4D" w:rsidRPr="00E14F4D" w:rsidRDefault="00E14F4D" w:rsidP="00E14F4D">
            <w:pPr>
              <w:spacing w:after="200" w:line="276" w:lineRule="auto"/>
              <w:rPr>
                <w:b/>
              </w:rPr>
            </w:pPr>
            <w:r w:rsidRPr="00E14F4D">
              <w:rPr>
                <w:b/>
              </w:rPr>
              <w:t>Logy</w:t>
            </w:r>
          </w:p>
        </w:tc>
        <w:tc>
          <w:tcPr>
            <w:tcW w:w="1786" w:type="dxa"/>
          </w:tcPr>
          <w:p w14:paraId="0E2D61BB" w14:textId="77777777" w:rsidR="00E14F4D" w:rsidRPr="00E14F4D" w:rsidRDefault="00E14F4D" w:rsidP="00E14F4D">
            <w:pPr>
              <w:spacing w:after="200" w:line="276" w:lineRule="auto"/>
            </w:pPr>
          </w:p>
        </w:tc>
        <w:tc>
          <w:tcPr>
            <w:tcW w:w="1990" w:type="dxa"/>
          </w:tcPr>
          <w:p w14:paraId="7E0AFE20" w14:textId="77777777" w:rsidR="00E14F4D" w:rsidRPr="00E14F4D" w:rsidRDefault="00E14F4D" w:rsidP="00E14F4D">
            <w:pPr>
              <w:spacing w:after="200" w:line="276" w:lineRule="auto"/>
            </w:pPr>
          </w:p>
        </w:tc>
      </w:tr>
      <w:tr w:rsidR="00E14F4D" w:rsidRPr="00E14F4D" w14:paraId="63466BC7" w14:textId="77777777" w:rsidTr="007816D5">
        <w:tc>
          <w:tcPr>
            <w:tcW w:w="5399" w:type="dxa"/>
          </w:tcPr>
          <w:p w14:paraId="28072521" w14:textId="77777777" w:rsidR="00E14F4D" w:rsidRPr="00E14F4D" w:rsidRDefault="00E14F4D" w:rsidP="00E14F4D">
            <w:pPr>
              <w:spacing w:after="200" w:line="276" w:lineRule="auto"/>
            </w:pPr>
            <w:r w:rsidRPr="00E14F4D">
              <w:t>Zaznamenávání uživatelských akcí</w:t>
            </w:r>
          </w:p>
        </w:tc>
        <w:tc>
          <w:tcPr>
            <w:tcW w:w="1786" w:type="dxa"/>
          </w:tcPr>
          <w:p w14:paraId="35283868" w14:textId="77777777" w:rsidR="00E14F4D" w:rsidRPr="00E14F4D" w:rsidRDefault="00E14F4D" w:rsidP="00E14F4D">
            <w:pPr>
              <w:spacing w:after="200" w:line="276" w:lineRule="auto"/>
            </w:pPr>
          </w:p>
        </w:tc>
        <w:tc>
          <w:tcPr>
            <w:tcW w:w="1990" w:type="dxa"/>
          </w:tcPr>
          <w:p w14:paraId="6308CA51" w14:textId="77777777" w:rsidR="00E14F4D" w:rsidRPr="00E14F4D" w:rsidRDefault="00E14F4D" w:rsidP="00E14F4D">
            <w:pPr>
              <w:spacing w:after="200" w:line="276" w:lineRule="auto"/>
            </w:pPr>
          </w:p>
        </w:tc>
      </w:tr>
      <w:tr w:rsidR="00E14F4D" w:rsidRPr="00E14F4D" w14:paraId="3A88EFD6" w14:textId="77777777" w:rsidTr="007816D5">
        <w:tc>
          <w:tcPr>
            <w:tcW w:w="5399" w:type="dxa"/>
          </w:tcPr>
          <w:p w14:paraId="1FA18FC8" w14:textId="77777777" w:rsidR="00E14F4D" w:rsidRPr="00E14F4D" w:rsidRDefault="00E14F4D" w:rsidP="00E14F4D">
            <w:pPr>
              <w:spacing w:after="200" w:line="276" w:lineRule="auto"/>
            </w:pPr>
            <w:r w:rsidRPr="00E14F4D">
              <w:t>Detailní log pro každou akci</w:t>
            </w:r>
          </w:p>
        </w:tc>
        <w:tc>
          <w:tcPr>
            <w:tcW w:w="1786" w:type="dxa"/>
          </w:tcPr>
          <w:p w14:paraId="1415A102" w14:textId="77777777" w:rsidR="00E14F4D" w:rsidRPr="00E14F4D" w:rsidRDefault="00E14F4D" w:rsidP="00E14F4D">
            <w:pPr>
              <w:spacing w:after="200" w:line="276" w:lineRule="auto"/>
            </w:pPr>
          </w:p>
        </w:tc>
        <w:tc>
          <w:tcPr>
            <w:tcW w:w="1990" w:type="dxa"/>
          </w:tcPr>
          <w:p w14:paraId="1CCE89CB" w14:textId="77777777" w:rsidR="00E14F4D" w:rsidRPr="00E14F4D" w:rsidRDefault="00E14F4D" w:rsidP="00E14F4D">
            <w:pPr>
              <w:spacing w:after="200" w:line="276" w:lineRule="auto"/>
            </w:pPr>
          </w:p>
        </w:tc>
      </w:tr>
      <w:tr w:rsidR="00E14F4D" w:rsidRPr="00E14F4D" w14:paraId="7CEBF66D" w14:textId="77777777" w:rsidTr="007816D5">
        <w:tc>
          <w:tcPr>
            <w:tcW w:w="5399" w:type="dxa"/>
          </w:tcPr>
          <w:p w14:paraId="3265BC56" w14:textId="77777777" w:rsidR="00E14F4D" w:rsidRPr="00E14F4D" w:rsidRDefault="00E14F4D" w:rsidP="00E14F4D">
            <w:pPr>
              <w:spacing w:after="200" w:line="276" w:lineRule="auto"/>
            </w:pPr>
            <w:r w:rsidRPr="00E14F4D">
              <w:t>Komplexní vyhledávání v logách</w:t>
            </w:r>
          </w:p>
        </w:tc>
        <w:tc>
          <w:tcPr>
            <w:tcW w:w="1786" w:type="dxa"/>
          </w:tcPr>
          <w:p w14:paraId="03F6EFAF" w14:textId="77777777" w:rsidR="00E14F4D" w:rsidRPr="00E14F4D" w:rsidRDefault="00E14F4D" w:rsidP="00E14F4D">
            <w:pPr>
              <w:spacing w:after="200" w:line="276" w:lineRule="auto"/>
            </w:pPr>
          </w:p>
        </w:tc>
        <w:tc>
          <w:tcPr>
            <w:tcW w:w="1990" w:type="dxa"/>
          </w:tcPr>
          <w:p w14:paraId="3355C825" w14:textId="77777777" w:rsidR="00E14F4D" w:rsidRPr="00E14F4D" w:rsidRDefault="00E14F4D" w:rsidP="00E14F4D">
            <w:pPr>
              <w:spacing w:after="200" w:line="276" w:lineRule="auto"/>
            </w:pPr>
          </w:p>
        </w:tc>
      </w:tr>
      <w:tr w:rsidR="00E14F4D" w:rsidRPr="00E14F4D" w14:paraId="2C08F0D4" w14:textId="77777777" w:rsidTr="007816D5">
        <w:tc>
          <w:tcPr>
            <w:tcW w:w="5399" w:type="dxa"/>
          </w:tcPr>
          <w:p w14:paraId="03599C47" w14:textId="77777777" w:rsidR="00E14F4D" w:rsidRPr="00E14F4D" w:rsidRDefault="00E14F4D" w:rsidP="00E14F4D">
            <w:pPr>
              <w:spacing w:after="200" w:line="276" w:lineRule="auto"/>
              <w:rPr>
                <w:b/>
              </w:rPr>
            </w:pPr>
            <w:r w:rsidRPr="00E14F4D">
              <w:rPr>
                <w:b/>
              </w:rPr>
              <w:t>Správa a instalace ochrany</w:t>
            </w:r>
          </w:p>
        </w:tc>
        <w:tc>
          <w:tcPr>
            <w:tcW w:w="1786" w:type="dxa"/>
          </w:tcPr>
          <w:p w14:paraId="1FCCF9D4" w14:textId="77777777" w:rsidR="00E14F4D" w:rsidRPr="00E14F4D" w:rsidRDefault="00E14F4D" w:rsidP="00E14F4D">
            <w:pPr>
              <w:spacing w:after="200" w:line="276" w:lineRule="auto"/>
            </w:pPr>
          </w:p>
        </w:tc>
        <w:tc>
          <w:tcPr>
            <w:tcW w:w="1990" w:type="dxa"/>
          </w:tcPr>
          <w:p w14:paraId="15991009" w14:textId="77777777" w:rsidR="00E14F4D" w:rsidRPr="00E14F4D" w:rsidRDefault="00E14F4D" w:rsidP="00E14F4D">
            <w:pPr>
              <w:spacing w:after="200" w:line="276" w:lineRule="auto"/>
            </w:pPr>
          </w:p>
        </w:tc>
      </w:tr>
      <w:tr w:rsidR="00E14F4D" w:rsidRPr="00E14F4D" w14:paraId="7425B664" w14:textId="77777777" w:rsidTr="007816D5">
        <w:tc>
          <w:tcPr>
            <w:tcW w:w="5399" w:type="dxa"/>
          </w:tcPr>
          <w:p w14:paraId="6E0BBA66" w14:textId="77777777" w:rsidR="00E14F4D" w:rsidRPr="00E14F4D" w:rsidRDefault="00E14F4D" w:rsidP="00E14F4D">
            <w:pPr>
              <w:spacing w:after="200" w:line="276" w:lineRule="auto"/>
            </w:pPr>
            <w:r w:rsidRPr="00E14F4D">
              <w:t>Administrátor může před instalací vybrat, které moduly ochrany mají být nainstalovány</w:t>
            </w:r>
          </w:p>
        </w:tc>
        <w:tc>
          <w:tcPr>
            <w:tcW w:w="1786" w:type="dxa"/>
          </w:tcPr>
          <w:p w14:paraId="52FABC89" w14:textId="77777777" w:rsidR="00E14F4D" w:rsidRPr="00E14F4D" w:rsidRDefault="00E14F4D" w:rsidP="00E14F4D">
            <w:pPr>
              <w:spacing w:after="200" w:line="276" w:lineRule="auto"/>
            </w:pPr>
          </w:p>
        </w:tc>
        <w:tc>
          <w:tcPr>
            <w:tcW w:w="1990" w:type="dxa"/>
          </w:tcPr>
          <w:p w14:paraId="781FB9BE" w14:textId="77777777" w:rsidR="00E14F4D" w:rsidRPr="00E14F4D" w:rsidRDefault="00E14F4D" w:rsidP="00E14F4D">
            <w:pPr>
              <w:spacing w:after="200" w:line="276" w:lineRule="auto"/>
            </w:pPr>
          </w:p>
        </w:tc>
      </w:tr>
      <w:tr w:rsidR="00E14F4D" w:rsidRPr="00E14F4D" w14:paraId="26DE41B1" w14:textId="77777777" w:rsidTr="007816D5">
        <w:tc>
          <w:tcPr>
            <w:tcW w:w="5399" w:type="dxa"/>
          </w:tcPr>
          <w:p w14:paraId="65D30AA5" w14:textId="77777777" w:rsidR="00E14F4D" w:rsidRPr="00E14F4D" w:rsidRDefault="00E14F4D" w:rsidP="00E14F4D">
            <w:pPr>
              <w:spacing w:after="200" w:line="276" w:lineRule="auto"/>
            </w:pPr>
            <w:r w:rsidRPr="00E14F4D">
              <w:t>Instalace může být provedena několika způsoby, alespoň:</w:t>
            </w:r>
          </w:p>
          <w:p w14:paraId="6C4C4091" w14:textId="77777777" w:rsidR="00E14F4D" w:rsidRPr="00E14F4D" w:rsidRDefault="00E14F4D" w:rsidP="00E14F4D">
            <w:pPr>
              <w:numPr>
                <w:ilvl w:val="0"/>
                <w:numId w:val="2"/>
              </w:numPr>
              <w:spacing w:after="200" w:line="276" w:lineRule="auto"/>
            </w:pPr>
            <w:r w:rsidRPr="00E14F4D">
              <w:t>Stáhnutím instalačního balíčku přímo do pracovní stanice, kde bude nainstalován</w:t>
            </w:r>
          </w:p>
          <w:p w14:paraId="4455F8B5" w14:textId="77777777" w:rsidR="00E14F4D" w:rsidRPr="00E14F4D" w:rsidRDefault="00E14F4D" w:rsidP="00E14F4D">
            <w:pPr>
              <w:numPr>
                <w:ilvl w:val="0"/>
                <w:numId w:val="2"/>
              </w:numPr>
              <w:spacing w:after="200" w:line="276" w:lineRule="auto"/>
            </w:pPr>
            <w:r w:rsidRPr="00E14F4D">
              <w:t>Instalace vzdáleně přímo z konzole správy</w:t>
            </w:r>
          </w:p>
          <w:p w14:paraId="3132FF29" w14:textId="77777777" w:rsidR="00E14F4D" w:rsidRPr="00E14F4D" w:rsidRDefault="00E14F4D" w:rsidP="00E14F4D">
            <w:pPr>
              <w:numPr>
                <w:ilvl w:val="0"/>
                <w:numId w:val="2"/>
              </w:numPr>
              <w:spacing w:after="200" w:line="276" w:lineRule="auto"/>
            </w:pPr>
            <w:r w:rsidRPr="00E14F4D">
              <w:t>Distribuce instalačního balíčku pomocí GPO či SCCM</w:t>
            </w:r>
          </w:p>
        </w:tc>
        <w:tc>
          <w:tcPr>
            <w:tcW w:w="1786" w:type="dxa"/>
          </w:tcPr>
          <w:p w14:paraId="0C73A5B5" w14:textId="77777777" w:rsidR="00E14F4D" w:rsidRPr="00E14F4D" w:rsidRDefault="00E14F4D" w:rsidP="00E14F4D">
            <w:pPr>
              <w:spacing w:after="200" w:line="276" w:lineRule="auto"/>
            </w:pPr>
          </w:p>
        </w:tc>
        <w:tc>
          <w:tcPr>
            <w:tcW w:w="1990" w:type="dxa"/>
          </w:tcPr>
          <w:p w14:paraId="4BA8D41D" w14:textId="77777777" w:rsidR="00E14F4D" w:rsidRPr="00E14F4D" w:rsidRDefault="00E14F4D" w:rsidP="00E14F4D">
            <w:pPr>
              <w:spacing w:after="200" w:line="276" w:lineRule="auto"/>
            </w:pPr>
          </w:p>
        </w:tc>
      </w:tr>
      <w:tr w:rsidR="00E14F4D" w:rsidRPr="00E14F4D" w14:paraId="287E5BCB" w14:textId="77777777" w:rsidTr="007816D5">
        <w:tc>
          <w:tcPr>
            <w:tcW w:w="5399" w:type="dxa"/>
          </w:tcPr>
          <w:p w14:paraId="378ADF05" w14:textId="77777777" w:rsidR="00E14F4D" w:rsidRPr="00E14F4D" w:rsidRDefault="00E14F4D" w:rsidP="00E14F4D">
            <w:pPr>
              <w:spacing w:after="200" w:line="276" w:lineRule="auto"/>
            </w:pPr>
            <w:r w:rsidRPr="00E14F4D">
              <w:t>Instalace klienta na koncové stanice ve vzdálené lokalitě může být provedena z existujícího, již nainstalovaného, klienta v této vzdálené lokalitě – účelem je optimalizace přenosu po WAN</w:t>
            </w:r>
            <w:r w:rsidRPr="00B55047">
              <w:t>/</w:t>
            </w:r>
            <w:r w:rsidRPr="00E14F4D">
              <w:t>VPN</w:t>
            </w:r>
          </w:p>
        </w:tc>
        <w:tc>
          <w:tcPr>
            <w:tcW w:w="1786" w:type="dxa"/>
          </w:tcPr>
          <w:p w14:paraId="659A93BD" w14:textId="77777777" w:rsidR="00E14F4D" w:rsidRPr="00E14F4D" w:rsidRDefault="00E14F4D" w:rsidP="00E14F4D">
            <w:pPr>
              <w:spacing w:after="200" w:line="276" w:lineRule="auto"/>
            </w:pPr>
          </w:p>
        </w:tc>
        <w:tc>
          <w:tcPr>
            <w:tcW w:w="1990" w:type="dxa"/>
          </w:tcPr>
          <w:p w14:paraId="76229A17" w14:textId="77777777" w:rsidR="00E14F4D" w:rsidRPr="00E14F4D" w:rsidRDefault="00E14F4D" w:rsidP="00E14F4D">
            <w:pPr>
              <w:spacing w:after="200" w:line="276" w:lineRule="auto"/>
            </w:pPr>
          </w:p>
        </w:tc>
      </w:tr>
      <w:tr w:rsidR="00E14F4D" w:rsidRPr="00E14F4D" w14:paraId="43D78246" w14:textId="77777777" w:rsidTr="007816D5">
        <w:tc>
          <w:tcPr>
            <w:tcW w:w="5399" w:type="dxa"/>
          </w:tcPr>
          <w:p w14:paraId="129442C1" w14:textId="77777777" w:rsidR="00E14F4D" w:rsidRPr="00E14F4D" w:rsidRDefault="00E14F4D" w:rsidP="00E14F4D">
            <w:pPr>
              <w:spacing w:after="200" w:line="276" w:lineRule="auto"/>
            </w:pPr>
            <w:r w:rsidRPr="00E14F4D">
              <w:t>Konzole správy bude reportovat počet chráněných koncových stanic a počet koncových stanic, které chráněné nejsou</w:t>
            </w:r>
          </w:p>
        </w:tc>
        <w:tc>
          <w:tcPr>
            <w:tcW w:w="1786" w:type="dxa"/>
          </w:tcPr>
          <w:p w14:paraId="5CD1AEF1" w14:textId="77777777" w:rsidR="00E14F4D" w:rsidRPr="00E14F4D" w:rsidRDefault="00E14F4D" w:rsidP="00E14F4D">
            <w:pPr>
              <w:spacing w:after="200" w:line="276" w:lineRule="auto"/>
            </w:pPr>
          </w:p>
        </w:tc>
        <w:tc>
          <w:tcPr>
            <w:tcW w:w="1990" w:type="dxa"/>
          </w:tcPr>
          <w:p w14:paraId="733142AB" w14:textId="77777777" w:rsidR="00E14F4D" w:rsidRPr="00E14F4D" w:rsidRDefault="00E14F4D" w:rsidP="00E14F4D">
            <w:pPr>
              <w:spacing w:after="200" w:line="276" w:lineRule="auto"/>
            </w:pPr>
          </w:p>
        </w:tc>
      </w:tr>
      <w:tr w:rsidR="00E14F4D" w:rsidRPr="00E14F4D" w14:paraId="2EA2A403" w14:textId="77777777" w:rsidTr="007816D5">
        <w:tc>
          <w:tcPr>
            <w:tcW w:w="5399" w:type="dxa"/>
          </w:tcPr>
          <w:p w14:paraId="3DAD7D57" w14:textId="77777777" w:rsidR="00E14F4D" w:rsidRPr="00E14F4D" w:rsidRDefault="00E14F4D" w:rsidP="00E14F4D">
            <w:pPr>
              <w:spacing w:after="200" w:line="276" w:lineRule="auto"/>
            </w:pPr>
            <w:r w:rsidRPr="00E14F4D">
              <w:t>Konzole správy obsahuje upravitelné „widgety“ pro okamžitý přehled o stavu ochrany v organizaci</w:t>
            </w:r>
          </w:p>
        </w:tc>
        <w:tc>
          <w:tcPr>
            <w:tcW w:w="1786" w:type="dxa"/>
          </w:tcPr>
          <w:p w14:paraId="43AE3824" w14:textId="77777777" w:rsidR="00E14F4D" w:rsidRPr="00E14F4D" w:rsidRDefault="00E14F4D" w:rsidP="00E14F4D">
            <w:pPr>
              <w:spacing w:after="200" w:line="276" w:lineRule="auto"/>
            </w:pPr>
          </w:p>
        </w:tc>
        <w:tc>
          <w:tcPr>
            <w:tcW w:w="1990" w:type="dxa"/>
          </w:tcPr>
          <w:p w14:paraId="0DAC8623" w14:textId="77777777" w:rsidR="00E14F4D" w:rsidRPr="00E14F4D" w:rsidRDefault="00E14F4D" w:rsidP="00E14F4D">
            <w:pPr>
              <w:spacing w:after="200" w:line="276" w:lineRule="auto"/>
            </w:pPr>
          </w:p>
        </w:tc>
      </w:tr>
      <w:tr w:rsidR="00E14F4D" w:rsidRPr="00E14F4D" w14:paraId="2A37B599" w14:textId="77777777" w:rsidTr="007816D5">
        <w:tc>
          <w:tcPr>
            <w:tcW w:w="5399" w:type="dxa"/>
          </w:tcPr>
          <w:p w14:paraId="307AE2E1" w14:textId="77777777" w:rsidR="00E14F4D" w:rsidRPr="00E14F4D" w:rsidRDefault="00E14F4D" w:rsidP="00E14F4D">
            <w:pPr>
              <w:spacing w:after="200" w:line="276" w:lineRule="auto"/>
            </w:pPr>
            <w:r w:rsidRPr="00E14F4D">
              <w:t>Konzole správy obsahuje detailní informace o chráněných strojích: mimo jiné název, IP adresa, operační systém, instalované moduly, aplikovaná pravidla, informace o aktualizacích</w:t>
            </w:r>
          </w:p>
        </w:tc>
        <w:tc>
          <w:tcPr>
            <w:tcW w:w="1786" w:type="dxa"/>
          </w:tcPr>
          <w:p w14:paraId="755E98C4" w14:textId="77777777" w:rsidR="00E14F4D" w:rsidRPr="00E14F4D" w:rsidRDefault="00E14F4D" w:rsidP="00E14F4D">
            <w:pPr>
              <w:spacing w:after="200" w:line="276" w:lineRule="auto"/>
            </w:pPr>
          </w:p>
        </w:tc>
        <w:tc>
          <w:tcPr>
            <w:tcW w:w="1990" w:type="dxa"/>
          </w:tcPr>
          <w:p w14:paraId="49179EE6" w14:textId="77777777" w:rsidR="00E14F4D" w:rsidRPr="00E14F4D" w:rsidRDefault="00E14F4D" w:rsidP="00E14F4D">
            <w:pPr>
              <w:spacing w:after="200" w:line="276" w:lineRule="auto"/>
            </w:pPr>
          </w:p>
        </w:tc>
      </w:tr>
      <w:tr w:rsidR="00E14F4D" w:rsidRPr="00E14F4D" w14:paraId="7AA67A4C" w14:textId="77777777" w:rsidTr="007816D5">
        <w:tc>
          <w:tcPr>
            <w:tcW w:w="5399" w:type="dxa"/>
          </w:tcPr>
          <w:p w14:paraId="363E7278" w14:textId="77777777" w:rsidR="00E14F4D" w:rsidRPr="00E14F4D" w:rsidRDefault="00E14F4D" w:rsidP="00E14F4D">
            <w:pPr>
              <w:spacing w:after="200" w:line="276" w:lineRule="auto"/>
            </w:pPr>
            <w:r w:rsidRPr="00E14F4D">
              <w:t>Konzole správy umožňuje získání všech informací potřebných pro řešení potíží s ochranou koncové stanice včetně podrobných logů</w:t>
            </w:r>
          </w:p>
        </w:tc>
        <w:tc>
          <w:tcPr>
            <w:tcW w:w="1786" w:type="dxa"/>
          </w:tcPr>
          <w:p w14:paraId="14BA2ECD" w14:textId="77777777" w:rsidR="00E14F4D" w:rsidRPr="00E14F4D" w:rsidRDefault="00E14F4D" w:rsidP="00E14F4D">
            <w:pPr>
              <w:spacing w:after="200" w:line="276" w:lineRule="auto"/>
            </w:pPr>
          </w:p>
        </w:tc>
        <w:tc>
          <w:tcPr>
            <w:tcW w:w="1990" w:type="dxa"/>
          </w:tcPr>
          <w:p w14:paraId="45A233B5" w14:textId="77777777" w:rsidR="00E14F4D" w:rsidRPr="00E14F4D" w:rsidRDefault="00E14F4D" w:rsidP="00E14F4D">
            <w:pPr>
              <w:spacing w:after="200" w:line="276" w:lineRule="auto"/>
            </w:pPr>
          </w:p>
        </w:tc>
      </w:tr>
      <w:tr w:rsidR="00E14F4D" w:rsidRPr="00E14F4D" w14:paraId="3239C7CC" w14:textId="77777777" w:rsidTr="007816D5">
        <w:tc>
          <w:tcPr>
            <w:tcW w:w="5399" w:type="dxa"/>
          </w:tcPr>
          <w:p w14:paraId="5FAEA3C1" w14:textId="77777777" w:rsidR="00E14F4D" w:rsidRPr="00E14F4D" w:rsidRDefault="00E14F4D" w:rsidP="00E14F4D">
            <w:pPr>
              <w:spacing w:after="200" w:line="276" w:lineRule="auto"/>
            </w:pPr>
            <w:r w:rsidRPr="00E14F4D">
              <w:lastRenderedPageBreak/>
              <w:t>Konzole správy umožňuje změnit nastavení hromadně na všech stanicích najednou či třeba jen pro konkrétní skupinu stanic najednou</w:t>
            </w:r>
          </w:p>
        </w:tc>
        <w:tc>
          <w:tcPr>
            <w:tcW w:w="1786" w:type="dxa"/>
          </w:tcPr>
          <w:p w14:paraId="49CCFD67" w14:textId="77777777" w:rsidR="00E14F4D" w:rsidRPr="00E14F4D" w:rsidRDefault="00E14F4D" w:rsidP="00E14F4D">
            <w:pPr>
              <w:spacing w:after="200" w:line="276" w:lineRule="auto"/>
            </w:pPr>
          </w:p>
        </w:tc>
        <w:tc>
          <w:tcPr>
            <w:tcW w:w="1990" w:type="dxa"/>
          </w:tcPr>
          <w:p w14:paraId="58222D89" w14:textId="77777777" w:rsidR="00E14F4D" w:rsidRPr="00E14F4D" w:rsidRDefault="00E14F4D" w:rsidP="00E14F4D">
            <w:pPr>
              <w:spacing w:after="200" w:line="276" w:lineRule="auto"/>
            </w:pPr>
          </w:p>
        </w:tc>
      </w:tr>
      <w:tr w:rsidR="00E14F4D" w:rsidRPr="00E14F4D" w14:paraId="2BA15CF3" w14:textId="77777777" w:rsidTr="007816D5">
        <w:tc>
          <w:tcPr>
            <w:tcW w:w="5399" w:type="dxa"/>
          </w:tcPr>
          <w:p w14:paraId="6DB2AD94" w14:textId="77777777" w:rsidR="00E14F4D" w:rsidRPr="00E14F4D" w:rsidRDefault="00E14F4D" w:rsidP="00E14F4D">
            <w:pPr>
              <w:spacing w:after="200" w:line="276" w:lineRule="auto"/>
            </w:pPr>
            <w:r w:rsidRPr="00E14F4D">
              <w:t>Pro rozdílné skupiny uživatelů lze granulárně nastavit, jaké skupiny zařízení mají právo spravovat</w:t>
            </w:r>
          </w:p>
        </w:tc>
        <w:tc>
          <w:tcPr>
            <w:tcW w:w="1786" w:type="dxa"/>
          </w:tcPr>
          <w:p w14:paraId="7ABA0A1D" w14:textId="77777777" w:rsidR="00E14F4D" w:rsidRPr="00E14F4D" w:rsidRDefault="00E14F4D" w:rsidP="00E14F4D">
            <w:pPr>
              <w:spacing w:after="200" w:line="276" w:lineRule="auto"/>
            </w:pPr>
          </w:p>
        </w:tc>
        <w:tc>
          <w:tcPr>
            <w:tcW w:w="1990" w:type="dxa"/>
          </w:tcPr>
          <w:p w14:paraId="4E22E469" w14:textId="77777777" w:rsidR="00E14F4D" w:rsidRPr="00E14F4D" w:rsidRDefault="00E14F4D" w:rsidP="00E14F4D">
            <w:pPr>
              <w:spacing w:after="200" w:line="276" w:lineRule="auto"/>
            </w:pPr>
          </w:p>
        </w:tc>
      </w:tr>
      <w:tr w:rsidR="00E14F4D" w:rsidRPr="00E14F4D" w14:paraId="0CEDD73B" w14:textId="77777777" w:rsidTr="007816D5">
        <w:tc>
          <w:tcPr>
            <w:tcW w:w="5399" w:type="dxa"/>
          </w:tcPr>
          <w:p w14:paraId="687790B8" w14:textId="77777777" w:rsidR="00E14F4D" w:rsidRPr="00E14F4D" w:rsidRDefault="00E14F4D" w:rsidP="00E14F4D">
            <w:pPr>
              <w:spacing w:after="200" w:line="276" w:lineRule="auto"/>
            </w:pPr>
            <w:r w:rsidRPr="00E14F4D">
              <w:t>Možnost vytvářet instalační balíčky pro 32-bit a 64-bit operační systémy, včetně samoinstalačního balíčku, který obsahuje kompletní aplikaci a není nutné pro jeho instalaci přístup k síti</w:t>
            </w:r>
          </w:p>
        </w:tc>
        <w:tc>
          <w:tcPr>
            <w:tcW w:w="1786" w:type="dxa"/>
          </w:tcPr>
          <w:p w14:paraId="4DF7D6C2" w14:textId="77777777" w:rsidR="00E14F4D" w:rsidRPr="00E14F4D" w:rsidRDefault="00E14F4D" w:rsidP="00E14F4D">
            <w:pPr>
              <w:spacing w:after="200" w:line="276" w:lineRule="auto"/>
            </w:pPr>
          </w:p>
        </w:tc>
        <w:tc>
          <w:tcPr>
            <w:tcW w:w="1990" w:type="dxa"/>
          </w:tcPr>
          <w:p w14:paraId="37F6AA3E" w14:textId="77777777" w:rsidR="00E14F4D" w:rsidRPr="00E14F4D" w:rsidRDefault="00E14F4D" w:rsidP="00E14F4D">
            <w:pPr>
              <w:spacing w:after="200" w:line="276" w:lineRule="auto"/>
            </w:pPr>
          </w:p>
        </w:tc>
      </w:tr>
      <w:tr w:rsidR="00E14F4D" w:rsidRPr="00E14F4D" w14:paraId="5D72DB16" w14:textId="77777777" w:rsidTr="007816D5">
        <w:tc>
          <w:tcPr>
            <w:tcW w:w="5399" w:type="dxa"/>
          </w:tcPr>
          <w:p w14:paraId="1B66A995" w14:textId="77777777" w:rsidR="00E14F4D" w:rsidRPr="00E14F4D" w:rsidRDefault="00E14F4D" w:rsidP="00E14F4D">
            <w:pPr>
              <w:spacing w:after="200" w:line="276" w:lineRule="auto"/>
            </w:pPr>
            <w:r w:rsidRPr="00E14F4D">
              <w:t>Instalační balíček umožňuje tzn. „tichou“ instalaci (nevyskočí žádné okno, nevyžaduje žádnou uživatelskou interakci)</w:t>
            </w:r>
          </w:p>
        </w:tc>
        <w:tc>
          <w:tcPr>
            <w:tcW w:w="1786" w:type="dxa"/>
          </w:tcPr>
          <w:p w14:paraId="4C8486FB" w14:textId="77777777" w:rsidR="00E14F4D" w:rsidRPr="00E14F4D" w:rsidRDefault="00E14F4D" w:rsidP="00E14F4D">
            <w:pPr>
              <w:spacing w:after="200" w:line="276" w:lineRule="auto"/>
            </w:pPr>
          </w:p>
        </w:tc>
        <w:tc>
          <w:tcPr>
            <w:tcW w:w="1990" w:type="dxa"/>
          </w:tcPr>
          <w:p w14:paraId="133B1A76" w14:textId="77777777" w:rsidR="00E14F4D" w:rsidRPr="00E14F4D" w:rsidRDefault="00E14F4D" w:rsidP="00E14F4D">
            <w:pPr>
              <w:spacing w:after="200" w:line="276" w:lineRule="auto"/>
            </w:pPr>
          </w:p>
        </w:tc>
      </w:tr>
      <w:tr w:rsidR="00E14F4D" w:rsidRPr="00E14F4D" w14:paraId="6A0EC9C0" w14:textId="77777777" w:rsidTr="007816D5">
        <w:tc>
          <w:tcPr>
            <w:tcW w:w="5399" w:type="dxa"/>
          </w:tcPr>
          <w:p w14:paraId="1A4BBA01" w14:textId="77777777" w:rsidR="00E14F4D" w:rsidRPr="00E14F4D" w:rsidRDefault="00E14F4D" w:rsidP="00E14F4D">
            <w:pPr>
              <w:spacing w:after="200" w:line="276" w:lineRule="auto"/>
            </w:pPr>
            <w:r w:rsidRPr="00E14F4D">
              <w:t>Administrátor bude moci v inventáři správcovské konzole vytvářet skupiny a podskupiny, kam bude moci přesouvat chráněné koncové body</w:t>
            </w:r>
          </w:p>
        </w:tc>
        <w:tc>
          <w:tcPr>
            <w:tcW w:w="1786" w:type="dxa"/>
          </w:tcPr>
          <w:p w14:paraId="662B7820" w14:textId="77777777" w:rsidR="00E14F4D" w:rsidRPr="00E14F4D" w:rsidRDefault="00E14F4D" w:rsidP="00E14F4D">
            <w:pPr>
              <w:spacing w:after="200" w:line="276" w:lineRule="auto"/>
            </w:pPr>
          </w:p>
        </w:tc>
        <w:tc>
          <w:tcPr>
            <w:tcW w:w="1990" w:type="dxa"/>
          </w:tcPr>
          <w:p w14:paraId="2CAC5392" w14:textId="77777777" w:rsidR="00E14F4D" w:rsidRPr="00E14F4D" w:rsidRDefault="00E14F4D" w:rsidP="00E14F4D">
            <w:pPr>
              <w:spacing w:after="200" w:line="276" w:lineRule="auto"/>
            </w:pPr>
          </w:p>
        </w:tc>
      </w:tr>
      <w:tr w:rsidR="00E14F4D" w:rsidRPr="00E14F4D" w14:paraId="21AD5993" w14:textId="77777777" w:rsidTr="007816D5">
        <w:tc>
          <w:tcPr>
            <w:tcW w:w="5399" w:type="dxa"/>
          </w:tcPr>
          <w:p w14:paraId="545EB00D" w14:textId="77777777" w:rsidR="00E14F4D" w:rsidRPr="00E14F4D" w:rsidRDefault="00E14F4D" w:rsidP="00E14F4D">
            <w:pPr>
              <w:spacing w:after="200" w:line="276" w:lineRule="auto"/>
            </w:pPr>
            <w:r w:rsidRPr="00E14F4D">
              <w:t>Možnost spustit Network discovery z kteréhokoli již instalovaného klienta</w:t>
            </w:r>
          </w:p>
        </w:tc>
        <w:tc>
          <w:tcPr>
            <w:tcW w:w="1786" w:type="dxa"/>
          </w:tcPr>
          <w:p w14:paraId="4F94D2BD" w14:textId="77777777" w:rsidR="00E14F4D" w:rsidRPr="00E14F4D" w:rsidRDefault="00E14F4D" w:rsidP="00E14F4D">
            <w:pPr>
              <w:spacing w:after="200" w:line="276" w:lineRule="auto"/>
            </w:pPr>
          </w:p>
        </w:tc>
        <w:tc>
          <w:tcPr>
            <w:tcW w:w="1990" w:type="dxa"/>
          </w:tcPr>
          <w:p w14:paraId="1B658BB5" w14:textId="77777777" w:rsidR="00E14F4D" w:rsidRPr="00E14F4D" w:rsidRDefault="00E14F4D" w:rsidP="00E14F4D">
            <w:pPr>
              <w:spacing w:after="200" w:line="276" w:lineRule="auto"/>
            </w:pPr>
          </w:p>
        </w:tc>
      </w:tr>
    </w:tbl>
    <w:p w14:paraId="1252266F" w14:textId="77777777" w:rsidR="00B371EF" w:rsidRDefault="00B371EF" w:rsidP="00B371EF">
      <w:pPr>
        <w:ind w:left="720"/>
      </w:pPr>
    </w:p>
    <w:p w14:paraId="7499357B" w14:textId="77777777" w:rsidR="00E14F4D" w:rsidRPr="00B371EF" w:rsidRDefault="00E14F4D" w:rsidP="00E14F4D">
      <w:pPr>
        <w:numPr>
          <w:ilvl w:val="0"/>
          <w:numId w:val="4"/>
        </w:numPr>
        <w:rPr>
          <w:b/>
          <w:bCs/>
          <w:u w:val="single"/>
        </w:rPr>
      </w:pPr>
      <w:r w:rsidRPr="00B371EF">
        <w:rPr>
          <w:b/>
          <w:bCs/>
          <w:u w:val="single"/>
        </w:rPr>
        <w:t>Vlastnosti a funkce ochrany fyzických koncových bodů (Windows, Mac, Linux):</w:t>
      </w:r>
    </w:p>
    <w:tbl>
      <w:tblPr>
        <w:tblStyle w:val="Mkatabulky"/>
        <w:tblW w:w="8926" w:type="dxa"/>
        <w:tblLook w:val="04A0" w:firstRow="1" w:lastRow="0" w:firstColumn="1" w:lastColumn="0" w:noHBand="0" w:noVBand="1"/>
      </w:tblPr>
      <w:tblGrid>
        <w:gridCol w:w="3397"/>
        <w:gridCol w:w="2494"/>
        <w:gridCol w:w="3035"/>
      </w:tblGrid>
      <w:tr w:rsidR="00E14F4D" w:rsidRPr="00E14F4D" w14:paraId="23288F25" w14:textId="77777777" w:rsidTr="007816D5">
        <w:tc>
          <w:tcPr>
            <w:tcW w:w="3397" w:type="dxa"/>
            <w:shd w:val="clear" w:color="auto" w:fill="E6E6E6"/>
          </w:tcPr>
          <w:p w14:paraId="34A5A2A0" w14:textId="77777777" w:rsidR="00E14F4D" w:rsidRPr="00E14F4D" w:rsidRDefault="00E14F4D" w:rsidP="00E14F4D">
            <w:pPr>
              <w:spacing w:after="200" w:line="276" w:lineRule="auto"/>
            </w:pPr>
            <w:r w:rsidRPr="00E14F4D">
              <w:t>Požadovaná funkce</w:t>
            </w:r>
          </w:p>
        </w:tc>
        <w:tc>
          <w:tcPr>
            <w:tcW w:w="2494" w:type="dxa"/>
            <w:shd w:val="clear" w:color="auto" w:fill="E6E6E6"/>
          </w:tcPr>
          <w:p w14:paraId="515CA007" w14:textId="77777777" w:rsidR="00E14F4D" w:rsidRPr="00E14F4D" w:rsidRDefault="00E14F4D" w:rsidP="00E14F4D">
            <w:pPr>
              <w:spacing w:after="200" w:line="276" w:lineRule="auto"/>
            </w:pPr>
            <w:r w:rsidRPr="00E14F4D">
              <w:t>Splňuje ANO/NE</w:t>
            </w:r>
            <w:r w:rsidR="00B371EF">
              <w:rPr>
                <w:rStyle w:val="Znakapoznpodarou"/>
              </w:rPr>
              <w:footnoteReference w:id="2"/>
            </w:r>
          </w:p>
        </w:tc>
        <w:tc>
          <w:tcPr>
            <w:tcW w:w="3035" w:type="dxa"/>
            <w:shd w:val="clear" w:color="auto" w:fill="E6E6E6"/>
          </w:tcPr>
          <w:p w14:paraId="69740674" w14:textId="77777777" w:rsidR="00E14F4D" w:rsidRPr="00E14F4D" w:rsidRDefault="00E14F4D" w:rsidP="00E14F4D">
            <w:pPr>
              <w:spacing w:after="200" w:line="276" w:lineRule="auto"/>
            </w:pPr>
            <w:r w:rsidRPr="00E14F4D">
              <w:t>Popis jak je řešeno</w:t>
            </w:r>
          </w:p>
        </w:tc>
      </w:tr>
      <w:tr w:rsidR="00E14F4D" w:rsidRPr="00E14F4D" w14:paraId="67CBE5E2" w14:textId="77777777" w:rsidTr="007816D5">
        <w:tc>
          <w:tcPr>
            <w:tcW w:w="3397" w:type="dxa"/>
          </w:tcPr>
          <w:p w14:paraId="660853B5" w14:textId="573E5998" w:rsidR="00E14F4D" w:rsidRPr="00E14F4D" w:rsidRDefault="00617E0C" w:rsidP="00E14F4D">
            <w:pPr>
              <w:spacing w:after="200" w:line="276" w:lineRule="auto"/>
            </w:pPr>
            <w:r w:rsidRPr="00617E0C">
              <w:t>Požadujeme následující podporu OS, které na úřadě využíváme, nebo je máme v plánu v budoucnu využívat</w:t>
            </w:r>
            <w:r w:rsidR="00E14F4D" w:rsidRPr="00E14F4D">
              <w:t>:</w:t>
            </w:r>
          </w:p>
          <w:p w14:paraId="68803BB7" w14:textId="77777777" w:rsidR="00E14F4D" w:rsidRPr="00E14F4D" w:rsidRDefault="00E14F4D" w:rsidP="00E14F4D">
            <w:pPr>
              <w:spacing w:after="200" w:line="276" w:lineRule="auto"/>
            </w:pPr>
            <w:r w:rsidRPr="00E14F4D">
              <w:t>Windows 11 a vyšší</w:t>
            </w:r>
          </w:p>
          <w:p w14:paraId="1A7FCA14" w14:textId="77777777" w:rsidR="00E14F4D" w:rsidRPr="00E14F4D" w:rsidRDefault="00E14F4D" w:rsidP="00E14F4D">
            <w:pPr>
              <w:spacing w:after="200" w:line="276" w:lineRule="auto"/>
            </w:pPr>
            <w:r w:rsidRPr="00E14F4D">
              <w:t>Windows 10 a vyšší</w:t>
            </w:r>
          </w:p>
          <w:p w14:paraId="337818A4" w14:textId="77777777" w:rsidR="00E14F4D" w:rsidRPr="00E14F4D" w:rsidRDefault="00E14F4D" w:rsidP="00E14F4D">
            <w:pPr>
              <w:spacing w:after="200" w:line="276" w:lineRule="auto"/>
            </w:pPr>
            <w:r w:rsidRPr="00E14F4D">
              <w:t>Windows 10 IoT Enterprise</w:t>
            </w:r>
          </w:p>
          <w:p w14:paraId="215607F9" w14:textId="77777777" w:rsidR="00E14F4D" w:rsidRPr="00E14F4D" w:rsidRDefault="00E14F4D" w:rsidP="00E14F4D">
            <w:pPr>
              <w:spacing w:after="200" w:line="276" w:lineRule="auto"/>
            </w:pPr>
            <w:r w:rsidRPr="00E14F4D">
              <w:t>Windows Server 2019 a vyšší</w:t>
            </w:r>
          </w:p>
          <w:p w14:paraId="7C7C9E5D" w14:textId="77777777" w:rsidR="00E14F4D" w:rsidRPr="00E14F4D" w:rsidRDefault="00E14F4D" w:rsidP="00E14F4D">
            <w:pPr>
              <w:spacing w:after="200" w:line="276" w:lineRule="auto"/>
            </w:pPr>
            <w:r w:rsidRPr="00E14F4D">
              <w:t>Windows Server 2019 Core</w:t>
            </w:r>
          </w:p>
          <w:p w14:paraId="53D45DDB" w14:textId="77777777" w:rsidR="00E14F4D" w:rsidRPr="00E14F4D" w:rsidRDefault="00E14F4D" w:rsidP="00E14F4D">
            <w:pPr>
              <w:spacing w:after="200" w:line="276" w:lineRule="auto"/>
            </w:pPr>
            <w:r w:rsidRPr="00E14F4D">
              <w:t>Windows Server 2016 a vyšší</w:t>
            </w:r>
          </w:p>
          <w:p w14:paraId="15216F01" w14:textId="77777777" w:rsidR="00E14F4D" w:rsidRPr="00E14F4D" w:rsidRDefault="00E14F4D" w:rsidP="00E14F4D">
            <w:pPr>
              <w:spacing w:after="200" w:line="276" w:lineRule="auto"/>
            </w:pPr>
            <w:r w:rsidRPr="00E14F4D">
              <w:t>Windows Server 2016 Core</w:t>
            </w:r>
          </w:p>
          <w:p w14:paraId="3EAC480A" w14:textId="77777777" w:rsidR="00E14F4D" w:rsidRPr="00E14F4D" w:rsidRDefault="00E14F4D" w:rsidP="00E14F4D">
            <w:pPr>
              <w:spacing w:after="200" w:line="276" w:lineRule="auto"/>
            </w:pPr>
            <w:r w:rsidRPr="00E14F4D">
              <w:lastRenderedPageBreak/>
              <w:t>Windows Server 2012 R2</w:t>
            </w:r>
          </w:p>
          <w:p w14:paraId="725476D4" w14:textId="77777777" w:rsidR="00E14F4D" w:rsidRPr="00E14F4D" w:rsidRDefault="00E14F4D" w:rsidP="00E14F4D">
            <w:pPr>
              <w:spacing w:after="200" w:line="276" w:lineRule="auto"/>
            </w:pPr>
            <w:r w:rsidRPr="00E14F4D">
              <w:t>Windows Server 2012 a vyšší</w:t>
            </w:r>
          </w:p>
          <w:p w14:paraId="2D5FA2FF" w14:textId="77777777" w:rsidR="00E14F4D" w:rsidRPr="00E14F4D" w:rsidRDefault="00E14F4D" w:rsidP="00E14F4D">
            <w:pPr>
              <w:spacing w:after="200" w:line="276" w:lineRule="auto"/>
            </w:pPr>
            <w:r w:rsidRPr="00E14F4D">
              <w:t>Ubuntu 14.04 LTS a vyšší</w:t>
            </w:r>
          </w:p>
          <w:p w14:paraId="48FCCD67" w14:textId="77777777" w:rsidR="00E14F4D" w:rsidRPr="00E14F4D" w:rsidRDefault="00E14F4D" w:rsidP="00E14F4D">
            <w:pPr>
              <w:spacing w:after="200" w:line="276" w:lineRule="auto"/>
            </w:pPr>
            <w:r w:rsidRPr="00E14F4D">
              <w:t>Red Hat Enterprise Linux</w:t>
            </w:r>
          </w:p>
          <w:p w14:paraId="2560CE2C" w14:textId="77777777" w:rsidR="00E14F4D" w:rsidRPr="00E14F4D" w:rsidRDefault="00E14F4D" w:rsidP="00E14F4D">
            <w:pPr>
              <w:spacing w:after="200" w:line="276" w:lineRule="auto"/>
            </w:pPr>
            <w:r w:rsidRPr="00E14F4D">
              <w:t>CentOS 6.0 a vyšší</w:t>
            </w:r>
          </w:p>
          <w:p w14:paraId="0DD23B17" w14:textId="77777777" w:rsidR="00E14F4D" w:rsidRPr="00E14F4D" w:rsidRDefault="00E14F4D" w:rsidP="00E14F4D">
            <w:pPr>
              <w:spacing w:after="200" w:line="276" w:lineRule="auto"/>
            </w:pPr>
            <w:r w:rsidRPr="00E14F4D">
              <w:t>SUSE Linux Enterprise Server 11 SP4 a vyšší</w:t>
            </w:r>
          </w:p>
          <w:p w14:paraId="5531914F" w14:textId="77777777" w:rsidR="00E14F4D" w:rsidRPr="00E14F4D" w:rsidRDefault="00E14F4D" w:rsidP="00E14F4D">
            <w:pPr>
              <w:spacing w:after="200" w:line="276" w:lineRule="auto"/>
            </w:pPr>
            <w:r w:rsidRPr="00E14F4D">
              <w:t>OpenSUSELeap 42.x</w:t>
            </w:r>
          </w:p>
          <w:p w14:paraId="69A06720" w14:textId="77777777" w:rsidR="00E14F4D" w:rsidRPr="00E14F4D" w:rsidRDefault="00E14F4D" w:rsidP="00E14F4D">
            <w:pPr>
              <w:spacing w:after="200" w:line="276" w:lineRule="auto"/>
            </w:pPr>
            <w:r w:rsidRPr="00E14F4D">
              <w:t>Fedora 25 a vyšší</w:t>
            </w:r>
          </w:p>
          <w:p w14:paraId="49A13840" w14:textId="77777777" w:rsidR="00E14F4D" w:rsidRPr="00E14F4D" w:rsidRDefault="00E14F4D" w:rsidP="00E14F4D">
            <w:pPr>
              <w:spacing w:after="200" w:line="276" w:lineRule="auto"/>
            </w:pPr>
            <w:r w:rsidRPr="00E14F4D">
              <w:t>Debian 8.0 a vyšší</w:t>
            </w:r>
          </w:p>
          <w:p w14:paraId="48F7D23B" w14:textId="77777777" w:rsidR="00E14F4D" w:rsidRPr="00E14F4D" w:rsidRDefault="00E14F4D" w:rsidP="00E14F4D">
            <w:pPr>
              <w:spacing w:after="200" w:line="276" w:lineRule="auto"/>
            </w:pPr>
            <w:r w:rsidRPr="00E14F4D">
              <w:t>Oracle Linux 6.3 a vyšší</w:t>
            </w:r>
          </w:p>
          <w:p w14:paraId="6648F93F" w14:textId="77777777" w:rsidR="00E14F4D" w:rsidRPr="00E14F4D" w:rsidRDefault="00E14F4D" w:rsidP="00E14F4D">
            <w:pPr>
              <w:spacing w:after="200" w:line="276" w:lineRule="auto"/>
            </w:pPr>
            <w:r w:rsidRPr="00E14F4D">
              <w:t>Amazon Linux AMI 2016.09 a vyšší</w:t>
            </w:r>
          </w:p>
          <w:p w14:paraId="188EE199" w14:textId="77777777" w:rsidR="00E14F4D" w:rsidRPr="00E14F4D" w:rsidRDefault="00E14F4D" w:rsidP="00E14F4D">
            <w:pPr>
              <w:spacing w:after="200" w:line="276" w:lineRule="auto"/>
            </w:pPr>
            <w:r w:rsidRPr="00E14F4D">
              <w:t>Mac OS X El Capitan (10.11) a vyšší</w:t>
            </w:r>
          </w:p>
        </w:tc>
        <w:tc>
          <w:tcPr>
            <w:tcW w:w="2494" w:type="dxa"/>
          </w:tcPr>
          <w:p w14:paraId="3C7159CA" w14:textId="77777777" w:rsidR="00E14F4D" w:rsidRPr="00E14F4D" w:rsidRDefault="00E14F4D" w:rsidP="00E14F4D">
            <w:pPr>
              <w:spacing w:after="200" w:line="276" w:lineRule="auto"/>
            </w:pPr>
          </w:p>
        </w:tc>
        <w:tc>
          <w:tcPr>
            <w:tcW w:w="3035" w:type="dxa"/>
          </w:tcPr>
          <w:p w14:paraId="638E5E7E" w14:textId="77777777" w:rsidR="00E14F4D" w:rsidRPr="00E14F4D" w:rsidRDefault="00E14F4D" w:rsidP="00E14F4D">
            <w:pPr>
              <w:spacing w:after="200" w:line="276" w:lineRule="auto"/>
            </w:pPr>
          </w:p>
        </w:tc>
      </w:tr>
      <w:tr w:rsidR="00E14F4D" w:rsidRPr="00E14F4D" w14:paraId="197D9EE9" w14:textId="77777777" w:rsidTr="007816D5">
        <w:tc>
          <w:tcPr>
            <w:tcW w:w="3397" w:type="dxa"/>
          </w:tcPr>
          <w:p w14:paraId="143EEE57" w14:textId="77777777" w:rsidR="00E14F4D" w:rsidRPr="00E14F4D" w:rsidRDefault="00E14F4D" w:rsidP="00E14F4D">
            <w:pPr>
              <w:spacing w:after="200" w:line="276" w:lineRule="auto"/>
            </w:pPr>
            <w:bookmarkStart w:id="0" w:name="_Hlk50502757"/>
            <w:r w:rsidRPr="00E14F4D">
              <w:t>Automatické skenování dat, ke kterým je přistupováno – tzn. otevření souboru, kopírování souboru, přenášení souboru (LAN, WAN, sdílené úložiště, přenosná média, pevný disk...)</w:t>
            </w:r>
          </w:p>
        </w:tc>
        <w:tc>
          <w:tcPr>
            <w:tcW w:w="2494" w:type="dxa"/>
          </w:tcPr>
          <w:p w14:paraId="4D4A2DE9" w14:textId="77777777" w:rsidR="00E14F4D" w:rsidRPr="00E14F4D" w:rsidRDefault="00E14F4D" w:rsidP="00E14F4D">
            <w:pPr>
              <w:spacing w:after="200" w:line="276" w:lineRule="auto"/>
            </w:pPr>
          </w:p>
        </w:tc>
        <w:tc>
          <w:tcPr>
            <w:tcW w:w="3035" w:type="dxa"/>
          </w:tcPr>
          <w:p w14:paraId="31D0273A" w14:textId="77777777" w:rsidR="00E14F4D" w:rsidRPr="00E14F4D" w:rsidRDefault="00E14F4D" w:rsidP="00E14F4D">
            <w:pPr>
              <w:spacing w:after="200" w:line="276" w:lineRule="auto"/>
            </w:pPr>
          </w:p>
        </w:tc>
      </w:tr>
      <w:tr w:rsidR="00E14F4D" w:rsidRPr="00E14F4D" w14:paraId="1AE461A5" w14:textId="77777777" w:rsidTr="007816D5">
        <w:tc>
          <w:tcPr>
            <w:tcW w:w="3397" w:type="dxa"/>
          </w:tcPr>
          <w:p w14:paraId="03460506" w14:textId="77777777" w:rsidR="00E14F4D" w:rsidRPr="00E14F4D" w:rsidRDefault="00E14F4D" w:rsidP="00E14F4D">
            <w:pPr>
              <w:spacing w:after="200" w:line="276" w:lineRule="auto"/>
            </w:pPr>
            <w:r w:rsidRPr="00E14F4D">
              <w:t>Automatické skenování souborů v reálném čase může být nastaveno ke skenování pouze specifických typů souborů</w:t>
            </w:r>
          </w:p>
        </w:tc>
        <w:tc>
          <w:tcPr>
            <w:tcW w:w="2494" w:type="dxa"/>
          </w:tcPr>
          <w:p w14:paraId="303B6962" w14:textId="77777777" w:rsidR="00E14F4D" w:rsidRPr="00E14F4D" w:rsidRDefault="00E14F4D" w:rsidP="00E14F4D">
            <w:pPr>
              <w:spacing w:after="200" w:line="276" w:lineRule="auto"/>
            </w:pPr>
          </w:p>
        </w:tc>
        <w:tc>
          <w:tcPr>
            <w:tcW w:w="3035" w:type="dxa"/>
          </w:tcPr>
          <w:p w14:paraId="7246A2E7" w14:textId="77777777" w:rsidR="00E14F4D" w:rsidRPr="00E14F4D" w:rsidRDefault="00E14F4D" w:rsidP="00E14F4D">
            <w:pPr>
              <w:spacing w:after="200" w:line="276" w:lineRule="auto"/>
            </w:pPr>
          </w:p>
        </w:tc>
      </w:tr>
      <w:tr w:rsidR="00E14F4D" w:rsidRPr="00E14F4D" w14:paraId="3B5EC683" w14:textId="77777777" w:rsidTr="007816D5">
        <w:tc>
          <w:tcPr>
            <w:tcW w:w="3397" w:type="dxa"/>
          </w:tcPr>
          <w:p w14:paraId="4682B5CE" w14:textId="77777777" w:rsidR="00E14F4D" w:rsidRPr="00E14F4D" w:rsidRDefault="00E14F4D" w:rsidP="00E14F4D">
            <w:pPr>
              <w:spacing w:after="200" w:line="276" w:lineRule="auto"/>
            </w:pPr>
            <w:r w:rsidRPr="00E14F4D">
              <w:t>Automatické skenování souborů v reálném čase může být omezeno na maximální velikost souboru</w:t>
            </w:r>
          </w:p>
        </w:tc>
        <w:tc>
          <w:tcPr>
            <w:tcW w:w="2494" w:type="dxa"/>
          </w:tcPr>
          <w:p w14:paraId="1F8588E3" w14:textId="77777777" w:rsidR="00E14F4D" w:rsidRPr="00E14F4D" w:rsidRDefault="00E14F4D" w:rsidP="00E14F4D">
            <w:pPr>
              <w:spacing w:after="200" w:line="276" w:lineRule="auto"/>
            </w:pPr>
          </w:p>
        </w:tc>
        <w:tc>
          <w:tcPr>
            <w:tcW w:w="3035" w:type="dxa"/>
          </w:tcPr>
          <w:p w14:paraId="60E13944" w14:textId="77777777" w:rsidR="00E14F4D" w:rsidRPr="00E14F4D" w:rsidRDefault="00E14F4D" w:rsidP="00E14F4D">
            <w:pPr>
              <w:spacing w:after="200" w:line="276" w:lineRule="auto"/>
            </w:pPr>
          </w:p>
        </w:tc>
      </w:tr>
      <w:tr w:rsidR="00E14F4D" w:rsidRPr="00E14F4D" w14:paraId="5F0DD97E" w14:textId="77777777" w:rsidTr="007816D5">
        <w:tc>
          <w:tcPr>
            <w:tcW w:w="3397" w:type="dxa"/>
          </w:tcPr>
          <w:p w14:paraId="3DF25D24" w14:textId="77777777" w:rsidR="00E14F4D" w:rsidRPr="00E14F4D" w:rsidRDefault="00E14F4D" w:rsidP="00E14F4D">
            <w:pPr>
              <w:spacing w:after="200" w:line="276" w:lineRule="auto"/>
            </w:pPr>
            <w:r w:rsidRPr="00E14F4D">
              <w:t>Aktualizace bezpečnostního obsahu alespoň jednou za hodinu</w:t>
            </w:r>
          </w:p>
        </w:tc>
        <w:tc>
          <w:tcPr>
            <w:tcW w:w="2494" w:type="dxa"/>
          </w:tcPr>
          <w:p w14:paraId="15EC07D8" w14:textId="77777777" w:rsidR="00E14F4D" w:rsidRPr="00E14F4D" w:rsidRDefault="00E14F4D" w:rsidP="00E14F4D">
            <w:pPr>
              <w:spacing w:after="200" w:line="276" w:lineRule="auto"/>
            </w:pPr>
          </w:p>
        </w:tc>
        <w:tc>
          <w:tcPr>
            <w:tcW w:w="3035" w:type="dxa"/>
          </w:tcPr>
          <w:p w14:paraId="1AF5B42D" w14:textId="77777777" w:rsidR="00E14F4D" w:rsidRPr="00E14F4D" w:rsidRDefault="00E14F4D" w:rsidP="00E14F4D">
            <w:pPr>
              <w:spacing w:after="200" w:line="276" w:lineRule="auto"/>
            </w:pPr>
          </w:p>
        </w:tc>
      </w:tr>
      <w:tr w:rsidR="00E14F4D" w:rsidRPr="00E14F4D" w14:paraId="7C50FE1D" w14:textId="77777777" w:rsidTr="007816D5">
        <w:tc>
          <w:tcPr>
            <w:tcW w:w="3397" w:type="dxa"/>
          </w:tcPr>
          <w:p w14:paraId="315DAAFD" w14:textId="77777777" w:rsidR="00E14F4D" w:rsidRPr="00E14F4D" w:rsidRDefault="00E14F4D" w:rsidP="00E14F4D">
            <w:pPr>
              <w:spacing w:after="200" w:line="276" w:lineRule="auto"/>
            </w:pPr>
            <w:r w:rsidRPr="00E14F4D">
              <w:t>Možnost plné ochrany včetně aktualizace pro koncové body trvale bez přístupu k internetu v rámci LAN/WAN sítě</w:t>
            </w:r>
          </w:p>
        </w:tc>
        <w:tc>
          <w:tcPr>
            <w:tcW w:w="2494" w:type="dxa"/>
          </w:tcPr>
          <w:p w14:paraId="71757B2E" w14:textId="77777777" w:rsidR="00E14F4D" w:rsidRPr="00E14F4D" w:rsidRDefault="00E14F4D" w:rsidP="00E14F4D">
            <w:pPr>
              <w:spacing w:after="200" w:line="276" w:lineRule="auto"/>
            </w:pPr>
          </w:p>
        </w:tc>
        <w:tc>
          <w:tcPr>
            <w:tcW w:w="3035" w:type="dxa"/>
          </w:tcPr>
          <w:p w14:paraId="43039AA8" w14:textId="77777777" w:rsidR="00E14F4D" w:rsidRPr="00E14F4D" w:rsidRDefault="00E14F4D" w:rsidP="00E14F4D">
            <w:pPr>
              <w:spacing w:after="200" w:line="276" w:lineRule="auto"/>
            </w:pPr>
          </w:p>
        </w:tc>
      </w:tr>
      <w:tr w:rsidR="00E14F4D" w:rsidRPr="00E14F4D" w14:paraId="75EC1995" w14:textId="77777777" w:rsidTr="007816D5">
        <w:tc>
          <w:tcPr>
            <w:tcW w:w="3397" w:type="dxa"/>
          </w:tcPr>
          <w:p w14:paraId="4A318BA1" w14:textId="77777777" w:rsidR="00E14F4D" w:rsidRPr="00E14F4D" w:rsidRDefault="00E14F4D" w:rsidP="00E14F4D">
            <w:pPr>
              <w:spacing w:after="200" w:line="276" w:lineRule="auto"/>
            </w:pPr>
            <w:r w:rsidRPr="00E14F4D">
              <w:lastRenderedPageBreak/>
              <w:t>Detekce na základě virových definicí (tzn. signatur)</w:t>
            </w:r>
          </w:p>
        </w:tc>
        <w:tc>
          <w:tcPr>
            <w:tcW w:w="2494" w:type="dxa"/>
          </w:tcPr>
          <w:p w14:paraId="69C68B4F" w14:textId="77777777" w:rsidR="00E14F4D" w:rsidRPr="00E14F4D" w:rsidRDefault="00E14F4D" w:rsidP="00E14F4D">
            <w:pPr>
              <w:spacing w:after="200" w:line="276" w:lineRule="auto"/>
            </w:pPr>
          </w:p>
        </w:tc>
        <w:tc>
          <w:tcPr>
            <w:tcW w:w="3035" w:type="dxa"/>
          </w:tcPr>
          <w:p w14:paraId="00DB3E27" w14:textId="77777777" w:rsidR="00E14F4D" w:rsidRPr="00E14F4D" w:rsidRDefault="00E14F4D" w:rsidP="00E14F4D">
            <w:pPr>
              <w:spacing w:after="200" w:line="276" w:lineRule="auto"/>
            </w:pPr>
          </w:p>
        </w:tc>
      </w:tr>
      <w:tr w:rsidR="00E14F4D" w:rsidRPr="00E14F4D" w14:paraId="753FD98C" w14:textId="77777777" w:rsidTr="007816D5">
        <w:tc>
          <w:tcPr>
            <w:tcW w:w="3397" w:type="dxa"/>
          </w:tcPr>
          <w:p w14:paraId="7D9E6AE7" w14:textId="77777777" w:rsidR="00E14F4D" w:rsidRPr="00E14F4D" w:rsidRDefault="00E14F4D" w:rsidP="00E14F4D">
            <w:pPr>
              <w:spacing w:after="200" w:line="276" w:lineRule="auto"/>
            </w:pPr>
            <w:r w:rsidRPr="00E14F4D">
              <w:t>Threat Emulation Technologie (v cloud prostředí dodavatele nebo lokálně)</w:t>
            </w:r>
          </w:p>
        </w:tc>
        <w:tc>
          <w:tcPr>
            <w:tcW w:w="2494" w:type="dxa"/>
          </w:tcPr>
          <w:p w14:paraId="41781C60" w14:textId="77777777" w:rsidR="00E14F4D" w:rsidRPr="00E14F4D" w:rsidRDefault="00E14F4D" w:rsidP="00E14F4D">
            <w:pPr>
              <w:spacing w:after="200" w:line="276" w:lineRule="auto"/>
            </w:pPr>
          </w:p>
        </w:tc>
        <w:tc>
          <w:tcPr>
            <w:tcW w:w="3035" w:type="dxa"/>
          </w:tcPr>
          <w:p w14:paraId="37E55D7A" w14:textId="77777777" w:rsidR="00E14F4D" w:rsidRPr="00E14F4D" w:rsidRDefault="00E14F4D" w:rsidP="00E14F4D">
            <w:pPr>
              <w:spacing w:after="200" w:line="276" w:lineRule="auto"/>
            </w:pPr>
          </w:p>
        </w:tc>
      </w:tr>
      <w:tr w:rsidR="00E14F4D" w:rsidRPr="00E14F4D" w14:paraId="3B618059" w14:textId="77777777" w:rsidTr="007816D5">
        <w:tc>
          <w:tcPr>
            <w:tcW w:w="3397" w:type="dxa"/>
          </w:tcPr>
          <w:p w14:paraId="2D89D3F6" w14:textId="77777777" w:rsidR="00E14F4D" w:rsidRPr="00E14F4D" w:rsidRDefault="00E14F4D" w:rsidP="00E14F4D">
            <w:pPr>
              <w:spacing w:after="200" w:line="276" w:lineRule="auto"/>
            </w:pPr>
            <w:r w:rsidRPr="00E14F4D">
              <w:t>Pokročilá analýza spouštěných procesů ještě před jejich spuštěním a jejich zablokování v případě vykázání škodlivého chování (včetně ochrany proti 0-day útokům)</w:t>
            </w:r>
          </w:p>
        </w:tc>
        <w:tc>
          <w:tcPr>
            <w:tcW w:w="2494" w:type="dxa"/>
          </w:tcPr>
          <w:p w14:paraId="1B9540D6" w14:textId="77777777" w:rsidR="00E14F4D" w:rsidRPr="00E14F4D" w:rsidRDefault="00E14F4D" w:rsidP="00E14F4D">
            <w:pPr>
              <w:spacing w:after="200" w:line="276" w:lineRule="auto"/>
            </w:pPr>
          </w:p>
        </w:tc>
        <w:tc>
          <w:tcPr>
            <w:tcW w:w="3035" w:type="dxa"/>
          </w:tcPr>
          <w:p w14:paraId="47E51B9F" w14:textId="77777777" w:rsidR="00E14F4D" w:rsidRPr="00E14F4D" w:rsidRDefault="00E14F4D" w:rsidP="00E14F4D">
            <w:pPr>
              <w:spacing w:after="200" w:line="276" w:lineRule="auto"/>
            </w:pPr>
          </w:p>
        </w:tc>
      </w:tr>
      <w:tr w:rsidR="00E14F4D" w:rsidRPr="00E14F4D" w14:paraId="6FB70EDF" w14:textId="77777777" w:rsidTr="007816D5">
        <w:tc>
          <w:tcPr>
            <w:tcW w:w="3397" w:type="dxa"/>
          </w:tcPr>
          <w:p w14:paraId="2685AB27" w14:textId="77777777" w:rsidR="00E14F4D" w:rsidRPr="00E14F4D" w:rsidRDefault="00E14F4D" w:rsidP="00E14F4D">
            <w:pPr>
              <w:spacing w:after="200" w:line="276" w:lineRule="auto"/>
            </w:pPr>
            <w:r w:rsidRPr="00E14F4D">
              <w:t>Pokročilá analýza běžících procesů v reálném čase a jejich zablokování v případě detekce škodlivého chování (včetně ochrany proti 0-day útokům)</w:t>
            </w:r>
          </w:p>
        </w:tc>
        <w:tc>
          <w:tcPr>
            <w:tcW w:w="2494" w:type="dxa"/>
          </w:tcPr>
          <w:p w14:paraId="7103C252" w14:textId="77777777" w:rsidR="00E14F4D" w:rsidRPr="00E14F4D" w:rsidRDefault="00E14F4D" w:rsidP="00E14F4D">
            <w:pPr>
              <w:spacing w:after="200" w:line="276" w:lineRule="auto"/>
            </w:pPr>
          </w:p>
        </w:tc>
        <w:tc>
          <w:tcPr>
            <w:tcW w:w="3035" w:type="dxa"/>
          </w:tcPr>
          <w:p w14:paraId="3842A4BF" w14:textId="77777777" w:rsidR="00E14F4D" w:rsidRPr="00E14F4D" w:rsidRDefault="00E14F4D" w:rsidP="00E14F4D">
            <w:pPr>
              <w:spacing w:after="200" w:line="276" w:lineRule="auto"/>
            </w:pPr>
          </w:p>
        </w:tc>
      </w:tr>
      <w:tr w:rsidR="00E14F4D" w:rsidRPr="00E14F4D" w14:paraId="412AF32B" w14:textId="77777777" w:rsidTr="007816D5">
        <w:tc>
          <w:tcPr>
            <w:tcW w:w="3397" w:type="dxa"/>
          </w:tcPr>
          <w:p w14:paraId="5CC278E5" w14:textId="77777777" w:rsidR="00E14F4D" w:rsidRPr="00E14F4D" w:rsidRDefault="00E14F4D" w:rsidP="00E14F4D">
            <w:pPr>
              <w:spacing w:after="200" w:line="276" w:lineRule="auto"/>
            </w:pPr>
            <w:r w:rsidRPr="00E14F4D">
              <w:t>Detekce 0-day útoků na základě cloudového i lokálního (100% funkce i v případě výpadku připojení k internetu) strojového učení</w:t>
            </w:r>
          </w:p>
        </w:tc>
        <w:tc>
          <w:tcPr>
            <w:tcW w:w="2494" w:type="dxa"/>
          </w:tcPr>
          <w:p w14:paraId="2BA4DB02" w14:textId="77777777" w:rsidR="00E14F4D" w:rsidRPr="00E14F4D" w:rsidRDefault="00E14F4D" w:rsidP="00E14F4D">
            <w:pPr>
              <w:spacing w:after="200" w:line="276" w:lineRule="auto"/>
            </w:pPr>
          </w:p>
        </w:tc>
        <w:tc>
          <w:tcPr>
            <w:tcW w:w="3035" w:type="dxa"/>
          </w:tcPr>
          <w:p w14:paraId="6E72B231" w14:textId="77777777" w:rsidR="00E14F4D" w:rsidRPr="00E14F4D" w:rsidRDefault="00E14F4D" w:rsidP="00E14F4D">
            <w:pPr>
              <w:spacing w:after="200" w:line="276" w:lineRule="auto"/>
            </w:pPr>
          </w:p>
        </w:tc>
      </w:tr>
      <w:tr w:rsidR="00E14F4D" w:rsidRPr="00E14F4D" w14:paraId="5DC515BB" w14:textId="77777777" w:rsidTr="007816D5">
        <w:tc>
          <w:tcPr>
            <w:tcW w:w="3397" w:type="dxa"/>
          </w:tcPr>
          <w:p w14:paraId="27BF8BB8" w14:textId="77777777" w:rsidR="00E14F4D" w:rsidRPr="00E14F4D" w:rsidRDefault="00E14F4D" w:rsidP="00E14F4D">
            <w:pPr>
              <w:spacing w:after="200" w:line="276" w:lineRule="auto"/>
            </w:pPr>
            <w:r w:rsidRPr="00E14F4D">
              <w:t>Detekce 0-day útoků na základě odhalování anomálního chování</w:t>
            </w:r>
          </w:p>
        </w:tc>
        <w:tc>
          <w:tcPr>
            <w:tcW w:w="2494" w:type="dxa"/>
          </w:tcPr>
          <w:p w14:paraId="7A5FD62D" w14:textId="77777777" w:rsidR="00E14F4D" w:rsidRPr="00E14F4D" w:rsidRDefault="00E14F4D" w:rsidP="00E14F4D">
            <w:pPr>
              <w:spacing w:after="200" w:line="276" w:lineRule="auto"/>
            </w:pPr>
          </w:p>
        </w:tc>
        <w:tc>
          <w:tcPr>
            <w:tcW w:w="3035" w:type="dxa"/>
          </w:tcPr>
          <w:p w14:paraId="49A86F5D" w14:textId="77777777" w:rsidR="00E14F4D" w:rsidRPr="00E14F4D" w:rsidRDefault="00E14F4D" w:rsidP="00E14F4D">
            <w:pPr>
              <w:spacing w:after="200" w:line="276" w:lineRule="auto"/>
            </w:pPr>
          </w:p>
        </w:tc>
      </w:tr>
      <w:tr w:rsidR="00E14F4D" w:rsidRPr="00E14F4D" w14:paraId="7EFA873E" w14:textId="77777777" w:rsidTr="007816D5">
        <w:tc>
          <w:tcPr>
            <w:tcW w:w="3397" w:type="dxa"/>
          </w:tcPr>
          <w:p w14:paraId="6CDF83B1" w14:textId="77777777" w:rsidR="00E14F4D" w:rsidRPr="00E14F4D" w:rsidRDefault="00E14F4D" w:rsidP="00E14F4D">
            <w:pPr>
              <w:spacing w:after="200" w:line="276" w:lineRule="auto"/>
            </w:pPr>
            <w:r w:rsidRPr="00E14F4D">
              <w:t>Detekce s využitím strojového učení</w:t>
            </w:r>
          </w:p>
        </w:tc>
        <w:tc>
          <w:tcPr>
            <w:tcW w:w="2494" w:type="dxa"/>
          </w:tcPr>
          <w:p w14:paraId="55CC188F" w14:textId="77777777" w:rsidR="00E14F4D" w:rsidRPr="00E14F4D" w:rsidRDefault="00E14F4D" w:rsidP="00E14F4D">
            <w:pPr>
              <w:spacing w:after="200" w:line="276" w:lineRule="auto"/>
            </w:pPr>
          </w:p>
        </w:tc>
        <w:tc>
          <w:tcPr>
            <w:tcW w:w="3035" w:type="dxa"/>
          </w:tcPr>
          <w:p w14:paraId="11D6F826" w14:textId="77777777" w:rsidR="00E14F4D" w:rsidRPr="00E14F4D" w:rsidRDefault="00E14F4D" w:rsidP="00E14F4D">
            <w:pPr>
              <w:spacing w:after="200" w:line="276" w:lineRule="auto"/>
            </w:pPr>
          </w:p>
        </w:tc>
      </w:tr>
      <w:tr w:rsidR="00E14F4D" w:rsidRPr="00E14F4D" w14:paraId="0015BC52" w14:textId="77777777" w:rsidTr="007816D5">
        <w:tc>
          <w:tcPr>
            <w:tcW w:w="3397" w:type="dxa"/>
          </w:tcPr>
          <w:p w14:paraId="6C2353A0" w14:textId="77777777" w:rsidR="00E14F4D" w:rsidRPr="00E14F4D" w:rsidRDefault="00E14F4D" w:rsidP="00E14F4D">
            <w:pPr>
              <w:spacing w:after="200" w:line="276" w:lineRule="auto"/>
            </w:pPr>
            <w:r w:rsidRPr="00E14F4D">
              <w:t>Modul behaviorální analýzy pro detekce chování nových typů ransomwaru</w:t>
            </w:r>
          </w:p>
        </w:tc>
        <w:tc>
          <w:tcPr>
            <w:tcW w:w="2494" w:type="dxa"/>
          </w:tcPr>
          <w:p w14:paraId="224C15F1" w14:textId="77777777" w:rsidR="00E14F4D" w:rsidRPr="00E14F4D" w:rsidRDefault="00E14F4D" w:rsidP="00E14F4D">
            <w:pPr>
              <w:spacing w:after="200" w:line="276" w:lineRule="auto"/>
            </w:pPr>
          </w:p>
        </w:tc>
        <w:tc>
          <w:tcPr>
            <w:tcW w:w="3035" w:type="dxa"/>
          </w:tcPr>
          <w:p w14:paraId="5BF278EB" w14:textId="77777777" w:rsidR="00E14F4D" w:rsidRPr="00E14F4D" w:rsidRDefault="00E14F4D" w:rsidP="00E14F4D">
            <w:pPr>
              <w:spacing w:after="200" w:line="276" w:lineRule="auto"/>
            </w:pPr>
          </w:p>
        </w:tc>
      </w:tr>
      <w:tr w:rsidR="00E14F4D" w:rsidRPr="00E14F4D" w14:paraId="5719DD57" w14:textId="77777777" w:rsidTr="007816D5">
        <w:tc>
          <w:tcPr>
            <w:tcW w:w="3397" w:type="dxa"/>
          </w:tcPr>
          <w:p w14:paraId="5CE64D4F" w14:textId="77777777" w:rsidR="00E14F4D" w:rsidRPr="00E14F4D" w:rsidRDefault="00E14F4D" w:rsidP="00E14F4D">
            <w:pPr>
              <w:spacing w:after="200" w:line="276" w:lineRule="auto"/>
            </w:pPr>
            <w:r w:rsidRPr="00E14F4D">
              <w:t>Aktivní ochrany před útoky hrubou silou na protokol SMB a RDP</w:t>
            </w:r>
          </w:p>
        </w:tc>
        <w:tc>
          <w:tcPr>
            <w:tcW w:w="2494" w:type="dxa"/>
          </w:tcPr>
          <w:p w14:paraId="0A30C065" w14:textId="77777777" w:rsidR="00E14F4D" w:rsidRPr="00E14F4D" w:rsidRDefault="00E14F4D" w:rsidP="00E14F4D">
            <w:pPr>
              <w:spacing w:after="200" w:line="276" w:lineRule="auto"/>
            </w:pPr>
          </w:p>
        </w:tc>
        <w:tc>
          <w:tcPr>
            <w:tcW w:w="3035" w:type="dxa"/>
          </w:tcPr>
          <w:p w14:paraId="0B51AB00" w14:textId="77777777" w:rsidR="00E14F4D" w:rsidRPr="00E14F4D" w:rsidRDefault="00E14F4D" w:rsidP="00E14F4D">
            <w:pPr>
              <w:spacing w:after="200" w:line="276" w:lineRule="auto"/>
            </w:pPr>
          </w:p>
        </w:tc>
      </w:tr>
      <w:tr w:rsidR="00E14F4D" w:rsidRPr="00E14F4D" w14:paraId="5D7236CD" w14:textId="77777777" w:rsidTr="007816D5">
        <w:tc>
          <w:tcPr>
            <w:tcW w:w="3397" w:type="dxa"/>
          </w:tcPr>
          <w:p w14:paraId="164D313E" w14:textId="77777777" w:rsidR="00E14F4D" w:rsidRPr="00E14F4D" w:rsidRDefault="00E14F4D" w:rsidP="00E14F4D">
            <w:pPr>
              <w:spacing w:after="200" w:line="276" w:lineRule="auto"/>
            </w:pPr>
            <w:r w:rsidRPr="00E14F4D">
              <w:t>Dynamická detekce 0-day útoků, botnetových sítí, Ddos a exploit útoků v cloudových službách dodavatele pomocí umělé inteligence a pokročilých algoritmů strojového učení</w:t>
            </w:r>
          </w:p>
        </w:tc>
        <w:tc>
          <w:tcPr>
            <w:tcW w:w="2494" w:type="dxa"/>
          </w:tcPr>
          <w:p w14:paraId="2A66DAD0" w14:textId="77777777" w:rsidR="00E14F4D" w:rsidRPr="00E14F4D" w:rsidRDefault="00E14F4D" w:rsidP="00E14F4D">
            <w:pPr>
              <w:spacing w:after="200" w:line="276" w:lineRule="auto"/>
            </w:pPr>
          </w:p>
        </w:tc>
        <w:tc>
          <w:tcPr>
            <w:tcW w:w="3035" w:type="dxa"/>
          </w:tcPr>
          <w:p w14:paraId="46E51562" w14:textId="77777777" w:rsidR="00E14F4D" w:rsidRPr="00E14F4D" w:rsidRDefault="00E14F4D" w:rsidP="00E14F4D">
            <w:pPr>
              <w:spacing w:after="200" w:line="276" w:lineRule="auto"/>
            </w:pPr>
          </w:p>
        </w:tc>
      </w:tr>
      <w:tr w:rsidR="00E14F4D" w:rsidRPr="00E14F4D" w14:paraId="3DE752D7" w14:textId="77777777" w:rsidTr="007816D5">
        <w:tc>
          <w:tcPr>
            <w:tcW w:w="3397" w:type="dxa"/>
          </w:tcPr>
          <w:p w14:paraId="01AD4D63" w14:textId="77777777" w:rsidR="00E14F4D" w:rsidRPr="00E14F4D" w:rsidRDefault="00E14F4D" w:rsidP="00E14F4D">
            <w:pPr>
              <w:spacing w:after="200" w:line="276" w:lineRule="auto"/>
            </w:pPr>
            <w:r w:rsidRPr="00E14F4D">
              <w:lastRenderedPageBreak/>
              <w:t>Detekce 0-day bezsouborových útoků</w:t>
            </w:r>
          </w:p>
        </w:tc>
        <w:tc>
          <w:tcPr>
            <w:tcW w:w="2494" w:type="dxa"/>
          </w:tcPr>
          <w:p w14:paraId="707E8C8E" w14:textId="77777777" w:rsidR="00E14F4D" w:rsidRPr="00E14F4D" w:rsidRDefault="00E14F4D" w:rsidP="00E14F4D">
            <w:pPr>
              <w:spacing w:after="200" w:line="276" w:lineRule="auto"/>
            </w:pPr>
          </w:p>
        </w:tc>
        <w:tc>
          <w:tcPr>
            <w:tcW w:w="3035" w:type="dxa"/>
          </w:tcPr>
          <w:p w14:paraId="41E30944" w14:textId="77777777" w:rsidR="00E14F4D" w:rsidRPr="00E14F4D" w:rsidRDefault="00E14F4D" w:rsidP="00E14F4D">
            <w:pPr>
              <w:spacing w:after="200" w:line="276" w:lineRule="auto"/>
            </w:pPr>
          </w:p>
        </w:tc>
      </w:tr>
      <w:tr w:rsidR="00E14F4D" w:rsidRPr="00E14F4D" w14:paraId="1DB5104A" w14:textId="77777777" w:rsidTr="007816D5">
        <w:tc>
          <w:tcPr>
            <w:tcW w:w="3397" w:type="dxa"/>
          </w:tcPr>
          <w:p w14:paraId="6E61D37A" w14:textId="77777777" w:rsidR="00E14F4D" w:rsidRPr="00E14F4D" w:rsidRDefault="00E14F4D" w:rsidP="00E14F4D">
            <w:pPr>
              <w:spacing w:after="200" w:line="276" w:lineRule="auto"/>
            </w:pPr>
            <w:r w:rsidRPr="00E14F4D">
              <w:t>Detekce 0-day útoků na úrovni síťového provozu (útoky na RDP, pokusy o zjištění dostupnosti, detekce laterálního pohybu útočníka)</w:t>
            </w:r>
          </w:p>
        </w:tc>
        <w:tc>
          <w:tcPr>
            <w:tcW w:w="2494" w:type="dxa"/>
          </w:tcPr>
          <w:p w14:paraId="39FAD333" w14:textId="77777777" w:rsidR="00E14F4D" w:rsidRPr="00E14F4D" w:rsidRDefault="00E14F4D" w:rsidP="00E14F4D">
            <w:pPr>
              <w:spacing w:after="200" w:line="276" w:lineRule="auto"/>
            </w:pPr>
          </w:p>
        </w:tc>
        <w:tc>
          <w:tcPr>
            <w:tcW w:w="3035" w:type="dxa"/>
          </w:tcPr>
          <w:p w14:paraId="66852A4F" w14:textId="77777777" w:rsidR="00E14F4D" w:rsidRPr="00E14F4D" w:rsidRDefault="00E14F4D" w:rsidP="00E14F4D">
            <w:pPr>
              <w:spacing w:after="200" w:line="276" w:lineRule="auto"/>
            </w:pPr>
          </w:p>
        </w:tc>
      </w:tr>
      <w:tr w:rsidR="00E14F4D" w:rsidRPr="00E14F4D" w14:paraId="7C51D4DA" w14:textId="77777777" w:rsidTr="007816D5">
        <w:tc>
          <w:tcPr>
            <w:tcW w:w="3397" w:type="dxa"/>
          </w:tcPr>
          <w:p w14:paraId="463E9676" w14:textId="77777777" w:rsidR="00E14F4D" w:rsidRPr="00E14F4D" w:rsidRDefault="00E14F4D" w:rsidP="00E14F4D">
            <w:pPr>
              <w:spacing w:after="200" w:line="276" w:lineRule="auto"/>
            </w:pPr>
            <w:bookmarkStart w:id="1" w:name="_Hlk50505807"/>
            <w:r w:rsidRPr="00E14F4D">
              <w:t>Ochrana proti neautorizovanému šifrování s automatickou zálohou dat na nepřístupnou část pevného disku s možností automatické obnovy dat po zastavení útoku. Využití stínová kopie svazku ani jiná řešení statického zálohování nejsou z důvodu možnosti jejich odstranění útočníkem přípustné</w:t>
            </w:r>
          </w:p>
        </w:tc>
        <w:tc>
          <w:tcPr>
            <w:tcW w:w="2494" w:type="dxa"/>
          </w:tcPr>
          <w:p w14:paraId="6A1F13D1" w14:textId="77777777" w:rsidR="00E14F4D" w:rsidRPr="00E14F4D" w:rsidRDefault="00E14F4D" w:rsidP="00E14F4D">
            <w:pPr>
              <w:spacing w:after="200" w:line="276" w:lineRule="auto"/>
            </w:pPr>
          </w:p>
        </w:tc>
        <w:tc>
          <w:tcPr>
            <w:tcW w:w="3035" w:type="dxa"/>
          </w:tcPr>
          <w:p w14:paraId="454828CB" w14:textId="77777777" w:rsidR="00E14F4D" w:rsidRPr="00E14F4D" w:rsidRDefault="00E14F4D" w:rsidP="00E14F4D">
            <w:pPr>
              <w:spacing w:after="200" w:line="276" w:lineRule="auto"/>
            </w:pPr>
          </w:p>
        </w:tc>
      </w:tr>
      <w:tr w:rsidR="00E14F4D" w:rsidRPr="00E14F4D" w14:paraId="07CC84D9" w14:textId="77777777" w:rsidTr="007816D5">
        <w:tc>
          <w:tcPr>
            <w:tcW w:w="3397" w:type="dxa"/>
          </w:tcPr>
          <w:p w14:paraId="6A5F989E" w14:textId="77777777" w:rsidR="00E14F4D" w:rsidRPr="00E14F4D" w:rsidRDefault="00E14F4D" w:rsidP="00E14F4D">
            <w:pPr>
              <w:spacing w:after="200" w:line="276" w:lineRule="auto"/>
            </w:pPr>
            <w:bookmarkStart w:id="2" w:name="_Hlk37781046"/>
            <w:r w:rsidRPr="00E14F4D">
              <w:t>Možnost varování před rizikovým chováním uživatele (přihlašování na nezabezpečených webech, používání stejného hesla na mnoha různých webech, používání stejného hesla v interních a externích aplikacích, apod.)</w:t>
            </w:r>
          </w:p>
        </w:tc>
        <w:tc>
          <w:tcPr>
            <w:tcW w:w="2494" w:type="dxa"/>
          </w:tcPr>
          <w:p w14:paraId="706ED51D" w14:textId="77777777" w:rsidR="00E14F4D" w:rsidRPr="00E14F4D" w:rsidRDefault="00E14F4D" w:rsidP="00E14F4D">
            <w:pPr>
              <w:spacing w:after="200" w:line="276" w:lineRule="auto"/>
            </w:pPr>
          </w:p>
        </w:tc>
        <w:tc>
          <w:tcPr>
            <w:tcW w:w="3035" w:type="dxa"/>
          </w:tcPr>
          <w:p w14:paraId="66F2B311" w14:textId="77777777" w:rsidR="00E14F4D" w:rsidRPr="00E14F4D" w:rsidRDefault="00E14F4D" w:rsidP="00E14F4D">
            <w:pPr>
              <w:spacing w:after="200" w:line="276" w:lineRule="auto"/>
            </w:pPr>
          </w:p>
        </w:tc>
      </w:tr>
      <w:tr w:rsidR="00E14F4D" w:rsidRPr="00E14F4D" w14:paraId="7C61724D" w14:textId="77777777" w:rsidTr="007816D5">
        <w:tc>
          <w:tcPr>
            <w:tcW w:w="3397" w:type="dxa"/>
          </w:tcPr>
          <w:p w14:paraId="4C111B00" w14:textId="77777777" w:rsidR="00E14F4D" w:rsidRPr="00E14F4D" w:rsidRDefault="00E14F4D" w:rsidP="00E14F4D">
            <w:pPr>
              <w:spacing w:after="200" w:line="276" w:lineRule="auto"/>
            </w:pPr>
            <w:r w:rsidRPr="00E14F4D">
              <w:t>Uvádění tzn. „Risk score“ uživatelů a koncových stanic umožňující administrátorům určit, kterým stanicím a uživatelům je třeba věnovat pozornost prioritně</w:t>
            </w:r>
          </w:p>
        </w:tc>
        <w:tc>
          <w:tcPr>
            <w:tcW w:w="2494" w:type="dxa"/>
          </w:tcPr>
          <w:p w14:paraId="4745A23F" w14:textId="77777777" w:rsidR="00E14F4D" w:rsidRPr="00E14F4D" w:rsidRDefault="00E14F4D" w:rsidP="00E14F4D">
            <w:pPr>
              <w:spacing w:after="200" w:line="276" w:lineRule="auto"/>
            </w:pPr>
          </w:p>
        </w:tc>
        <w:tc>
          <w:tcPr>
            <w:tcW w:w="3035" w:type="dxa"/>
          </w:tcPr>
          <w:p w14:paraId="556E1D28" w14:textId="77777777" w:rsidR="00E14F4D" w:rsidRPr="00E14F4D" w:rsidRDefault="00E14F4D" w:rsidP="00E14F4D">
            <w:pPr>
              <w:spacing w:after="200" w:line="276" w:lineRule="auto"/>
            </w:pPr>
          </w:p>
        </w:tc>
      </w:tr>
      <w:tr w:rsidR="00E14F4D" w:rsidRPr="00E14F4D" w14:paraId="776027A5" w14:textId="77777777" w:rsidTr="007816D5">
        <w:tc>
          <w:tcPr>
            <w:tcW w:w="3397" w:type="dxa"/>
          </w:tcPr>
          <w:p w14:paraId="416AEDF5" w14:textId="77777777" w:rsidR="00E14F4D" w:rsidRPr="00E14F4D" w:rsidRDefault="00E14F4D" w:rsidP="00E14F4D">
            <w:pPr>
              <w:spacing w:after="200" w:line="276" w:lineRule="auto"/>
            </w:pPr>
            <w:r w:rsidRPr="00E14F4D">
              <w:t>Rizika jsou dle závažnosti ohodnocena a pokud se pojí s konkrétním CVE, tak je uvedeno</w:t>
            </w:r>
          </w:p>
        </w:tc>
        <w:tc>
          <w:tcPr>
            <w:tcW w:w="2494" w:type="dxa"/>
          </w:tcPr>
          <w:p w14:paraId="3E379EC1" w14:textId="77777777" w:rsidR="00E14F4D" w:rsidRPr="00E14F4D" w:rsidRDefault="00E14F4D" w:rsidP="00E14F4D">
            <w:pPr>
              <w:spacing w:after="200" w:line="276" w:lineRule="auto"/>
            </w:pPr>
          </w:p>
        </w:tc>
        <w:tc>
          <w:tcPr>
            <w:tcW w:w="3035" w:type="dxa"/>
          </w:tcPr>
          <w:p w14:paraId="76D22847" w14:textId="77777777" w:rsidR="00E14F4D" w:rsidRPr="00E14F4D" w:rsidRDefault="00E14F4D" w:rsidP="00E14F4D">
            <w:pPr>
              <w:spacing w:after="200" w:line="276" w:lineRule="auto"/>
            </w:pPr>
          </w:p>
        </w:tc>
      </w:tr>
      <w:tr w:rsidR="00E14F4D" w:rsidRPr="00E14F4D" w14:paraId="200DC193" w14:textId="77777777" w:rsidTr="007816D5">
        <w:tc>
          <w:tcPr>
            <w:tcW w:w="3397" w:type="dxa"/>
          </w:tcPr>
          <w:p w14:paraId="3EDDEEE3" w14:textId="77777777" w:rsidR="00E14F4D" w:rsidRPr="00E14F4D" w:rsidRDefault="00E14F4D" w:rsidP="00E14F4D">
            <w:pPr>
              <w:spacing w:after="200" w:line="276" w:lineRule="auto"/>
            </w:pPr>
            <w:r w:rsidRPr="00E14F4D">
              <w:t>Schopnost pravidelné automatické detekce bezpečnostně rizikových konfiguračních zranitelností operačního systému koncového bodu pomocí vlastního agenta</w:t>
            </w:r>
          </w:p>
        </w:tc>
        <w:tc>
          <w:tcPr>
            <w:tcW w:w="2494" w:type="dxa"/>
          </w:tcPr>
          <w:p w14:paraId="63223D60" w14:textId="77777777" w:rsidR="00E14F4D" w:rsidRPr="00E14F4D" w:rsidRDefault="00E14F4D" w:rsidP="00E14F4D">
            <w:pPr>
              <w:spacing w:after="200" w:line="276" w:lineRule="auto"/>
            </w:pPr>
          </w:p>
        </w:tc>
        <w:tc>
          <w:tcPr>
            <w:tcW w:w="3035" w:type="dxa"/>
          </w:tcPr>
          <w:p w14:paraId="33996D95" w14:textId="77777777" w:rsidR="00E14F4D" w:rsidRPr="00E14F4D" w:rsidRDefault="00E14F4D" w:rsidP="00E14F4D">
            <w:pPr>
              <w:spacing w:after="200" w:line="276" w:lineRule="auto"/>
            </w:pPr>
          </w:p>
        </w:tc>
      </w:tr>
      <w:tr w:rsidR="00E14F4D" w:rsidRPr="00E14F4D" w14:paraId="1464F49A" w14:textId="77777777" w:rsidTr="007816D5">
        <w:tc>
          <w:tcPr>
            <w:tcW w:w="3397" w:type="dxa"/>
          </w:tcPr>
          <w:p w14:paraId="4AC7F314" w14:textId="77777777" w:rsidR="00E14F4D" w:rsidRPr="00E14F4D" w:rsidRDefault="00E14F4D" w:rsidP="00E14F4D">
            <w:pPr>
              <w:spacing w:after="200" w:line="276" w:lineRule="auto"/>
            </w:pPr>
            <w:r w:rsidRPr="00E14F4D">
              <w:t xml:space="preserve">Schopnost pravidelné automatické detekce zranitelností instalovaného SW vybavení na koncovém bodě pomocí vlastního agenta chyběj </w:t>
            </w:r>
            <w:r w:rsidRPr="00E14F4D">
              <w:lastRenderedPageBreak/>
              <w:t>včetně detailního CVE ke každé takové zranitelnosti</w:t>
            </w:r>
          </w:p>
        </w:tc>
        <w:tc>
          <w:tcPr>
            <w:tcW w:w="2494" w:type="dxa"/>
          </w:tcPr>
          <w:p w14:paraId="73C51576" w14:textId="77777777" w:rsidR="00E14F4D" w:rsidRPr="00E14F4D" w:rsidRDefault="00E14F4D" w:rsidP="00E14F4D">
            <w:pPr>
              <w:spacing w:after="200" w:line="276" w:lineRule="auto"/>
            </w:pPr>
          </w:p>
        </w:tc>
        <w:tc>
          <w:tcPr>
            <w:tcW w:w="3035" w:type="dxa"/>
          </w:tcPr>
          <w:p w14:paraId="6AD54FD8" w14:textId="77777777" w:rsidR="00E14F4D" w:rsidRPr="00E14F4D" w:rsidRDefault="00E14F4D" w:rsidP="00E14F4D">
            <w:pPr>
              <w:spacing w:after="200" w:line="276" w:lineRule="auto"/>
            </w:pPr>
          </w:p>
        </w:tc>
      </w:tr>
      <w:tr w:rsidR="00E14F4D" w:rsidRPr="00E14F4D" w14:paraId="13F9E2CB" w14:textId="77777777" w:rsidTr="007816D5">
        <w:tc>
          <w:tcPr>
            <w:tcW w:w="3397" w:type="dxa"/>
          </w:tcPr>
          <w:p w14:paraId="0008776A" w14:textId="77777777" w:rsidR="00E14F4D" w:rsidRPr="00E14F4D" w:rsidRDefault="00E14F4D" w:rsidP="00E14F4D">
            <w:pPr>
              <w:spacing w:after="200" w:line="276" w:lineRule="auto"/>
            </w:pPr>
            <w:r w:rsidRPr="00E14F4D">
              <w:t>Možnost automatické nápravy vybraných rizik, případně uvedení návodu k odstranění rizik, které nelze odstranit automaticky</w:t>
            </w:r>
          </w:p>
        </w:tc>
        <w:tc>
          <w:tcPr>
            <w:tcW w:w="2494" w:type="dxa"/>
          </w:tcPr>
          <w:p w14:paraId="5FD9CB36" w14:textId="77777777" w:rsidR="00E14F4D" w:rsidRPr="00E14F4D" w:rsidRDefault="00E14F4D" w:rsidP="00E14F4D">
            <w:pPr>
              <w:spacing w:after="200" w:line="276" w:lineRule="auto"/>
            </w:pPr>
          </w:p>
        </w:tc>
        <w:tc>
          <w:tcPr>
            <w:tcW w:w="3035" w:type="dxa"/>
          </w:tcPr>
          <w:p w14:paraId="4155CF2E" w14:textId="77777777" w:rsidR="00E14F4D" w:rsidRPr="00E14F4D" w:rsidRDefault="00E14F4D" w:rsidP="00E14F4D">
            <w:pPr>
              <w:spacing w:after="200" w:line="276" w:lineRule="auto"/>
            </w:pPr>
          </w:p>
        </w:tc>
      </w:tr>
      <w:bookmarkEnd w:id="1"/>
      <w:tr w:rsidR="00E14F4D" w:rsidRPr="00E14F4D" w14:paraId="15EC821F" w14:textId="77777777" w:rsidTr="007816D5">
        <w:tc>
          <w:tcPr>
            <w:tcW w:w="3397" w:type="dxa"/>
          </w:tcPr>
          <w:p w14:paraId="747E395E" w14:textId="77777777" w:rsidR="00E14F4D" w:rsidRPr="00E14F4D" w:rsidRDefault="00E14F4D" w:rsidP="00E14F4D">
            <w:pPr>
              <w:spacing w:after="200" w:line="276" w:lineRule="auto"/>
            </w:pPr>
            <w:r w:rsidRPr="00E14F4D">
              <w:t>Možnost automatické detonace podezřelých souborů v Sandboxu s neomezeným počtem detonací</w:t>
            </w:r>
          </w:p>
        </w:tc>
        <w:tc>
          <w:tcPr>
            <w:tcW w:w="2494" w:type="dxa"/>
          </w:tcPr>
          <w:p w14:paraId="296BD11F" w14:textId="77777777" w:rsidR="00E14F4D" w:rsidRPr="00E14F4D" w:rsidRDefault="00E14F4D" w:rsidP="00E14F4D">
            <w:pPr>
              <w:spacing w:after="200" w:line="276" w:lineRule="auto"/>
            </w:pPr>
          </w:p>
        </w:tc>
        <w:tc>
          <w:tcPr>
            <w:tcW w:w="3035" w:type="dxa"/>
          </w:tcPr>
          <w:p w14:paraId="28426369" w14:textId="77777777" w:rsidR="00E14F4D" w:rsidRPr="00E14F4D" w:rsidRDefault="00E14F4D" w:rsidP="00E14F4D">
            <w:pPr>
              <w:spacing w:after="200" w:line="276" w:lineRule="auto"/>
            </w:pPr>
          </w:p>
        </w:tc>
      </w:tr>
      <w:tr w:rsidR="00E14F4D" w:rsidRPr="00E14F4D" w14:paraId="2F92CFEE" w14:textId="77777777" w:rsidTr="007816D5">
        <w:tc>
          <w:tcPr>
            <w:tcW w:w="3397" w:type="dxa"/>
          </w:tcPr>
          <w:p w14:paraId="2D48A3F9" w14:textId="77777777" w:rsidR="00E14F4D" w:rsidRPr="00E14F4D" w:rsidRDefault="00E14F4D" w:rsidP="00E14F4D">
            <w:pPr>
              <w:spacing w:after="200" w:line="276" w:lineRule="auto"/>
            </w:pPr>
            <w:r w:rsidRPr="00E14F4D">
              <w:t>Možnost nastavení Sandboxu – délka pozorování po detonaci, počet opakování detonací, přístup k internetu během detonace ano</w:t>
            </w:r>
            <w:r w:rsidRPr="00B55047">
              <w:t>/</w:t>
            </w:r>
            <w:r w:rsidRPr="00E14F4D">
              <w:t>ne</w:t>
            </w:r>
          </w:p>
        </w:tc>
        <w:tc>
          <w:tcPr>
            <w:tcW w:w="2494" w:type="dxa"/>
          </w:tcPr>
          <w:p w14:paraId="56C75096" w14:textId="77777777" w:rsidR="00E14F4D" w:rsidRPr="00E14F4D" w:rsidRDefault="00E14F4D" w:rsidP="00E14F4D">
            <w:pPr>
              <w:spacing w:after="200" w:line="276" w:lineRule="auto"/>
            </w:pPr>
          </w:p>
        </w:tc>
        <w:tc>
          <w:tcPr>
            <w:tcW w:w="3035" w:type="dxa"/>
          </w:tcPr>
          <w:p w14:paraId="376B6F1F" w14:textId="77777777" w:rsidR="00E14F4D" w:rsidRPr="00E14F4D" w:rsidRDefault="00E14F4D" w:rsidP="00E14F4D">
            <w:pPr>
              <w:spacing w:after="200" w:line="276" w:lineRule="auto"/>
            </w:pPr>
          </w:p>
        </w:tc>
      </w:tr>
      <w:tr w:rsidR="00E14F4D" w:rsidRPr="00E14F4D" w14:paraId="09C1E63A" w14:textId="77777777" w:rsidTr="007816D5">
        <w:tc>
          <w:tcPr>
            <w:tcW w:w="3397" w:type="dxa"/>
          </w:tcPr>
          <w:p w14:paraId="2E3FA4DE" w14:textId="77777777" w:rsidR="00E14F4D" w:rsidRPr="00E14F4D" w:rsidRDefault="00E14F4D" w:rsidP="00E14F4D">
            <w:pPr>
              <w:spacing w:after="200" w:line="276" w:lineRule="auto"/>
            </w:pPr>
            <w:r w:rsidRPr="00E14F4D">
              <w:t>Akce automatické nápravy na základě verdiktu po provedené analýze v Sandboxu</w:t>
            </w:r>
          </w:p>
        </w:tc>
        <w:tc>
          <w:tcPr>
            <w:tcW w:w="2494" w:type="dxa"/>
          </w:tcPr>
          <w:p w14:paraId="5AA4B675" w14:textId="77777777" w:rsidR="00E14F4D" w:rsidRPr="00E14F4D" w:rsidRDefault="00E14F4D" w:rsidP="00E14F4D">
            <w:pPr>
              <w:spacing w:after="200" w:line="276" w:lineRule="auto"/>
            </w:pPr>
          </w:p>
        </w:tc>
        <w:tc>
          <w:tcPr>
            <w:tcW w:w="3035" w:type="dxa"/>
          </w:tcPr>
          <w:p w14:paraId="7BF89039" w14:textId="77777777" w:rsidR="00E14F4D" w:rsidRPr="00E14F4D" w:rsidRDefault="00E14F4D" w:rsidP="00E14F4D">
            <w:pPr>
              <w:spacing w:after="200" w:line="276" w:lineRule="auto"/>
            </w:pPr>
          </w:p>
        </w:tc>
      </w:tr>
      <w:tr w:rsidR="00E14F4D" w:rsidRPr="00E14F4D" w14:paraId="292ACEA4" w14:textId="77777777" w:rsidTr="007816D5">
        <w:tc>
          <w:tcPr>
            <w:tcW w:w="3397" w:type="dxa"/>
          </w:tcPr>
          <w:p w14:paraId="6EA9FAC9" w14:textId="77777777" w:rsidR="00E14F4D" w:rsidRPr="00E14F4D" w:rsidRDefault="00E14F4D" w:rsidP="00E14F4D">
            <w:pPr>
              <w:spacing w:after="200" w:line="276" w:lineRule="auto"/>
            </w:pPr>
            <w:r w:rsidRPr="00E14F4D">
              <w:t>Možnost ručního vložení vzorku do Sandboxu</w:t>
            </w:r>
          </w:p>
        </w:tc>
        <w:tc>
          <w:tcPr>
            <w:tcW w:w="2494" w:type="dxa"/>
          </w:tcPr>
          <w:p w14:paraId="0A06E84F" w14:textId="77777777" w:rsidR="00E14F4D" w:rsidRPr="00E14F4D" w:rsidRDefault="00E14F4D" w:rsidP="00E14F4D">
            <w:pPr>
              <w:spacing w:after="200" w:line="276" w:lineRule="auto"/>
            </w:pPr>
          </w:p>
        </w:tc>
        <w:tc>
          <w:tcPr>
            <w:tcW w:w="3035" w:type="dxa"/>
          </w:tcPr>
          <w:p w14:paraId="460AD8C5" w14:textId="77777777" w:rsidR="00E14F4D" w:rsidRPr="00E14F4D" w:rsidRDefault="00E14F4D" w:rsidP="00E14F4D">
            <w:pPr>
              <w:spacing w:after="200" w:line="276" w:lineRule="auto"/>
            </w:pPr>
          </w:p>
        </w:tc>
      </w:tr>
      <w:tr w:rsidR="00E14F4D" w:rsidRPr="00E14F4D" w14:paraId="5276946E" w14:textId="77777777" w:rsidTr="007816D5">
        <w:tc>
          <w:tcPr>
            <w:tcW w:w="3397" w:type="dxa"/>
          </w:tcPr>
          <w:p w14:paraId="6A463195" w14:textId="77777777" w:rsidR="00E14F4D" w:rsidRPr="00E14F4D" w:rsidRDefault="00E14F4D" w:rsidP="00E14F4D">
            <w:pPr>
              <w:spacing w:after="200" w:line="276" w:lineRule="auto"/>
            </w:pPr>
            <w:r w:rsidRPr="00E14F4D">
              <w:t>Sandbox po analýze vygeneruje rozsáhlý report o provedené forenzní analýze, včetně: části srozumitelné pro laiky, podrobného shrnutí dění v systému pro experty, časové osy spouštěných procesů a prováděných systémových změn, seznamu a geolokační analýzu síťových připojení, přehledu všech vytvářených, měněných a mazaných souborů a snímky obrazovky případných chybových hlášení</w:t>
            </w:r>
          </w:p>
        </w:tc>
        <w:tc>
          <w:tcPr>
            <w:tcW w:w="2494" w:type="dxa"/>
          </w:tcPr>
          <w:p w14:paraId="21E91053" w14:textId="77777777" w:rsidR="00E14F4D" w:rsidRPr="00E14F4D" w:rsidRDefault="00E14F4D" w:rsidP="00E14F4D">
            <w:pPr>
              <w:spacing w:after="200" w:line="276" w:lineRule="auto"/>
            </w:pPr>
          </w:p>
        </w:tc>
        <w:tc>
          <w:tcPr>
            <w:tcW w:w="3035" w:type="dxa"/>
          </w:tcPr>
          <w:p w14:paraId="052408E9" w14:textId="77777777" w:rsidR="00E14F4D" w:rsidRPr="00E14F4D" w:rsidRDefault="00E14F4D" w:rsidP="00E14F4D">
            <w:pPr>
              <w:spacing w:after="200" w:line="276" w:lineRule="auto"/>
            </w:pPr>
          </w:p>
        </w:tc>
      </w:tr>
      <w:tr w:rsidR="00E14F4D" w:rsidRPr="00E14F4D" w14:paraId="506EF67C" w14:textId="77777777" w:rsidTr="007816D5">
        <w:tc>
          <w:tcPr>
            <w:tcW w:w="3397" w:type="dxa"/>
          </w:tcPr>
          <w:p w14:paraId="2A292C3C" w14:textId="77777777" w:rsidR="00E14F4D" w:rsidRPr="00E14F4D" w:rsidRDefault="00E14F4D" w:rsidP="00E14F4D">
            <w:pPr>
              <w:spacing w:after="200" w:line="276" w:lineRule="auto"/>
            </w:pPr>
            <w:r w:rsidRPr="00E14F4D">
              <w:t>Řešení musí obsahovat funkce EDR / XDR integrované do jedné klientské aplikace spolu s EPP</w:t>
            </w:r>
          </w:p>
        </w:tc>
        <w:tc>
          <w:tcPr>
            <w:tcW w:w="2494" w:type="dxa"/>
          </w:tcPr>
          <w:p w14:paraId="0892BF56" w14:textId="77777777" w:rsidR="00E14F4D" w:rsidRPr="00E14F4D" w:rsidRDefault="00E14F4D" w:rsidP="00E14F4D">
            <w:pPr>
              <w:spacing w:after="200" w:line="276" w:lineRule="auto"/>
            </w:pPr>
          </w:p>
        </w:tc>
        <w:tc>
          <w:tcPr>
            <w:tcW w:w="3035" w:type="dxa"/>
          </w:tcPr>
          <w:p w14:paraId="00C2E8F0" w14:textId="77777777" w:rsidR="00E14F4D" w:rsidRPr="00E14F4D" w:rsidRDefault="00E14F4D" w:rsidP="00E14F4D">
            <w:pPr>
              <w:spacing w:after="200" w:line="276" w:lineRule="auto"/>
            </w:pPr>
          </w:p>
        </w:tc>
      </w:tr>
      <w:tr w:rsidR="00E14F4D" w:rsidRPr="00E14F4D" w14:paraId="42EB0294" w14:textId="77777777" w:rsidTr="007816D5">
        <w:tc>
          <w:tcPr>
            <w:tcW w:w="3397" w:type="dxa"/>
          </w:tcPr>
          <w:p w14:paraId="4BF2CED6" w14:textId="77777777" w:rsidR="00E14F4D" w:rsidRPr="00E14F4D" w:rsidRDefault="00E14F4D" w:rsidP="00E14F4D">
            <w:pPr>
              <w:spacing w:after="200" w:line="276" w:lineRule="auto"/>
            </w:pPr>
            <w:r w:rsidRPr="00E14F4D">
              <w:t xml:space="preserve">Řešení musí podporovat možnost izolace infikované koncové stanice. Myšleno tak, že koncová stanice se </w:t>
            </w:r>
            <w:r w:rsidRPr="00E14F4D">
              <w:lastRenderedPageBreak/>
              <w:t>naprosto odpojí od sítě a bude komunikovat pouze s konzolí centrální správy</w:t>
            </w:r>
          </w:p>
        </w:tc>
        <w:tc>
          <w:tcPr>
            <w:tcW w:w="2494" w:type="dxa"/>
          </w:tcPr>
          <w:p w14:paraId="3CF5BA3D" w14:textId="77777777" w:rsidR="00E14F4D" w:rsidRPr="00E14F4D" w:rsidRDefault="00E14F4D" w:rsidP="00E14F4D">
            <w:pPr>
              <w:spacing w:after="200" w:line="276" w:lineRule="auto"/>
            </w:pPr>
          </w:p>
        </w:tc>
        <w:tc>
          <w:tcPr>
            <w:tcW w:w="3035" w:type="dxa"/>
          </w:tcPr>
          <w:p w14:paraId="39F68F7A" w14:textId="77777777" w:rsidR="00E14F4D" w:rsidRPr="00E14F4D" w:rsidRDefault="00E14F4D" w:rsidP="00E14F4D">
            <w:pPr>
              <w:spacing w:after="200" w:line="276" w:lineRule="auto"/>
            </w:pPr>
          </w:p>
        </w:tc>
      </w:tr>
      <w:tr w:rsidR="00E14F4D" w:rsidRPr="00E14F4D" w14:paraId="7D9370A8" w14:textId="77777777" w:rsidTr="007816D5">
        <w:tc>
          <w:tcPr>
            <w:tcW w:w="3397" w:type="dxa"/>
          </w:tcPr>
          <w:p w14:paraId="4CCEB7A4" w14:textId="77777777" w:rsidR="00E14F4D" w:rsidRPr="00E14F4D" w:rsidRDefault="00E14F4D" w:rsidP="00E14F4D">
            <w:pPr>
              <w:spacing w:after="200" w:line="276" w:lineRule="auto"/>
            </w:pPr>
            <w:r w:rsidRPr="00E14F4D">
              <w:t>Řešení musí být schopno logování systémové, procesové a síťové aktivity v době zachyceného incidentu pro další investigaci.</w:t>
            </w:r>
          </w:p>
        </w:tc>
        <w:tc>
          <w:tcPr>
            <w:tcW w:w="2494" w:type="dxa"/>
          </w:tcPr>
          <w:p w14:paraId="3167DA2F" w14:textId="77777777" w:rsidR="00E14F4D" w:rsidRPr="00E14F4D" w:rsidRDefault="00E14F4D" w:rsidP="00E14F4D">
            <w:pPr>
              <w:spacing w:after="200" w:line="276" w:lineRule="auto"/>
            </w:pPr>
          </w:p>
        </w:tc>
        <w:tc>
          <w:tcPr>
            <w:tcW w:w="3035" w:type="dxa"/>
          </w:tcPr>
          <w:p w14:paraId="7829FB1D" w14:textId="77777777" w:rsidR="00E14F4D" w:rsidRPr="00E14F4D" w:rsidRDefault="00E14F4D" w:rsidP="00E14F4D">
            <w:pPr>
              <w:spacing w:after="200" w:line="276" w:lineRule="auto"/>
            </w:pPr>
          </w:p>
        </w:tc>
      </w:tr>
      <w:tr w:rsidR="00E14F4D" w:rsidRPr="00E14F4D" w14:paraId="0792C772" w14:textId="77777777" w:rsidTr="007816D5">
        <w:tc>
          <w:tcPr>
            <w:tcW w:w="3397" w:type="dxa"/>
          </w:tcPr>
          <w:p w14:paraId="1C55D73E" w14:textId="77777777" w:rsidR="00E14F4D" w:rsidRPr="00E14F4D" w:rsidRDefault="00E14F4D" w:rsidP="00E14F4D">
            <w:pPr>
              <w:spacing w:after="200" w:line="276" w:lineRule="auto"/>
            </w:pPr>
            <w:r w:rsidRPr="00E14F4D">
              <w:t>Řešení umožnuje analýzu síťové komunikace, a na základě analýzy detekuje případné incidenty.</w:t>
            </w:r>
          </w:p>
        </w:tc>
        <w:tc>
          <w:tcPr>
            <w:tcW w:w="2494" w:type="dxa"/>
          </w:tcPr>
          <w:p w14:paraId="242F22E4" w14:textId="77777777" w:rsidR="00E14F4D" w:rsidRPr="00E14F4D" w:rsidRDefault="00E14F4D" w:rsidP="00E14F4D">
            <w:pPr>
              <w:spacing w:after="200" w:line="276" w:lineRule="auto"/>
            </w:pPr>
          </w:p>
        </w:tc>
        <w:tc>
          <w:tcPr>
            <w:tcW w:w="3035" w:type="dxa"/>
          </w:tcPr>
          <w:p w14:paraId="3F5A559A" w14:textId="77777777" w:rsidR="00E14F4D" w:rsidRPr="00E14F4D" w:rsidRDefault="00E14F4D" w:rsidP="00E14F4D">
            <w:pPr>
              <w:spacing w:after="200" w:line="276" w:lineRule="auto"/>
            </w:pPr>
          </w:p>
        </w:tc>
      </w:tr>
      <w:tr w:rsidR="00E14F4D" w:rsidRPr="00E14F4D" w14:paraId="6C6F8DA2" w14:textId="77777777" w:rsidTr="007816D5">
        <w:tc>
          <w:tcPr>
            <w:tcW w:w="3397" w:type="dxa"/>
          </w:tcPr>
          <w:p w14:paraId="24FA135E" w14:textId="77777777" w:rsidR="00E14F4D" w:rsidRPr="00E14F4D" w:rsidRDefault="00E14F4D" w:rsidP="00E14F4D">
            <w:pPr>
              <w:spacing w:after="200" w:line="276" w:lineRule="auto"/>
            </w:pPr>
            <w:r w:rsidRPr="00E14F4D">
              <w:t>Řešení generuje detekce na základě automatizovaného hledání IoCs v syrových datech sbíraných EDR senzorem</w:t>
            </w:r>
          </w:p>
        </w:tc>
        <w:tc>
          <w:tcPr>
            <w:tcW w:w="2494" w:type="dxa"/>
          </w:tcPr>
          <w:p w14:paraId="28C5C468" w14:textId="77777777" w:rsidR="00E14F4D" w:rsidRPr="00E14F4D" w:rsidRDefault="00E14F4D" w:rsidP="00E14F4D">
            <w:pPr>
              <w:spacing w:after="200" w:line="276" w:lineRule="auto"/>
            </w:pPr>
          </w:p>
        </w:tc>
        <w:tc>
          <w:tcPr>
            <w:tcW w:w="3035" w:type="dxa"/>
          </w:tcPr>
          <w:p w14:paraId="460C99A8" w14:textId="77777777" w:rsidR="00E14F4D" w:rsidRPr="00E14F4D" w:rsidRDefault="00E14F4D" w:rsidP="00E14F4D">
            <w:pPr>
              <w:spacing w:after="200" w:line="276" w:lineRule="auto"/>
            </w:pPr>
          </w:p>
        </w:tc>
      </w:tr>
      <w:tr w:rsidR="00E14F4D" w:rsidRPr="00E14F4D" w14:paraId="772970A5" w14:textId="77777777" w:rsidTr="007816D5">
        <w:tc>
          <w:tcPr>
            <w:tcW w:w="3397" w:type="dxa"/>
          </w:tcPr>
          <w:p w14:paraId="0E996442" w14:textId="77777777" w:rsidR="00E14F4D" w:rsidRPr="00E14F4D" w:rsidRDefault="00E14F4D" w:rsidP="00E14F4D">
            <w:pPr>
              <w:spacing w:after="200" w:line="276" w:lineRule="auto"/>
            </w:pPr>
            <w:r w:rsidRPr="00E14F4D">
              <w:t>Řešení u vytvořených incidentů generuje tzv. full execution tree model a časovou osu útoku</w:t>
            </w:r>
          </w:p>
        </w:tc>
        <w:tc>
          <w:tcPr>
            <w:tcW w:w="2494" w:type="dxa"/>
          </w:tcPr>
          <w:p w14:paraId="2DA7FABD" w14:textId="77777777" w:rsidR="00E14F4D" w:rsidRPr="00E14F4D" w:rsidRDefault="00E14F4D" w:rsidP="00E14F4D">
            <w:pPr>
              <w:spacing w:after="200" w:line="276" w:lineRule="auto"/>
            </w:pPr>
          </w:p>
        </w:tc>
        <w:tc>
          <w:tcPr>
            <w:tcW w:w="3035" w:type="dxa"/>
          </w:tcPr>
          <w:p w14:paraId="204AF86F" w14:textId="77777777" w:rsidR="00E14F4D" w:rsidRPr="00E14F4D" w:rsidRDefault="00E14F4D" w:rsidP="00E14F4D">
            <w:pPr>
              <w:spacing w:after="200" w:line="276" w:lineRule="auto"/>
            </w:pPr>
          </w:p>
        </w:tc>
      </w:tr>
      <w:tr w:rsidR="00E14F4D" w:rsidRPr="00E14F4D" w14:paraId="68546615" w14:textId="77777777" w:rsidTr="007816D5">
        <w:tc>
          <w:tcPr>
            <w:tcW w:w="3397" w:type="dxa"/>
          </w:tcPr>
          <w:p w14:paraId="0BD35E3C" w14:textId="77777777" w:rsidR="00E14F4D" w:rsidRPr="00E14F4D" w:rsidRDefault="00E14F4D" w:rsidP="00E14F4D">
            <w:pPr>
              <w:spacing w:after="200" w:line="276" w:lineRule="auto"/>
            </w:pPr>
            <w:r w:rsidRPr="00E14F4D">
              <w:t>Řešení umožňuje analýzu vektoru útoku</w:t>
            </w:r>
          </w:p>
        </w:tc>
        <w:tc>
          <w:tcPr>
            <w:tcW w:w="2494" w:type="dxa"/>
          </w:tcPr>
          <w:p w14:paraId="46D2D3AD" w14:textId="77777777" w:rsidR="00E14F4D" w:rsidRPr="00E14F4D" w:rsidRDefault="00E14F4D" w:rsidP="00E14F4D">
            <w:pPr>
              <w:spacing w:after="200" w:line="276" w:lineRule="auto"/>
            </w:pPr>
          </w:p>
        </w:tc>
        <w:tc>
          <w:tcPr>
            <w:tcW w:w="3035" w:type="dxa"/>
          </w:tcPr>
          <w:p w14:paraId="210F7050" w14:textId="77777777" w:rsidR="00E14F4D" w:rsidRPr="00E14F4D" w:rsidRDefault="00E14F4D" w:rsidP="00E14F4D">
            <w:pPr>
              <w:spacing w:after="200" w:line="276" w:lineRule="auto"/>
            </w:pPr>
          </w:p>
        </w:tc>
      </w:tr>
      <w:tr w:rsidR="00E14F4D" w:rsidRPr="00E14F4D" w14:paraId="70CCE6AA" w14:textId="77777777" w:rsidTr="007816D5">
        <w:tc>
          <w:tcPr>
            <w:tcW w:w="3397" w:type="dxa"/>
          </w:tcPr>
          <w:p w14:paraId="08DD163D" w14:textId="77777777" w:rsidR="00E14F4D" w:rsidRPr="00E14F4D" w:rsidRDefault="00E14F4D" w:rsidP="00E14F4D">
            <w:pPr>
              <w:spacing w:after="200" w:line="276" w:lineRule="auto"/>
            </w:pPr>
            <w:r w:rsidRPr="00E14F4D">
              <w:t>Řešení umožňuje logování síťových aktivit v době zachyceného incidentu za účelem dalšího prověřování</w:t>
            </w:r>
          </w:p>
        </w:tc>
        <w:tc>
          <w:tcPr>
            <w:tcW w:w="2494" w:type="dxa"/>
          </w:tcPr>
          <w:p w14:paraId="24AAD723" w14:textId="77777777" w:rsidR="00E14F4D" w:rsidRPr="00E14F4D" w:rsidRDefault="00E14F4D" w:rsidP="00E14F4D">
            <w:pPr>
              <w:spacing w:after="200" w:line="276" w:lineRule="auto"/>
            </w:pPr>
          </w:p>
        </w:tc>
        <w:tc>
          <w:tcPr>
            <w:tcW w:w="3035" w:type="dxa"/>
          </w:tcPr>
          <w:p w14:paraId="490C1D4D" w14:textId="77777777" w:rsidR="00E14F4D" w:rsidRPr="00E14F4D" w:rsidRDefault="00E14F4D" w:rsidP="00E14F4D">
            <w:pPr>
              <w:spacing w:after="200" w:line="276" w:lineRule="auto"/>
            </w:pPr>
          </w:p>
        </w:tc>
      </w:tr>
      <w:tr w:rsidR="00E14F4D" w:rsidRPr="00E14F4D" w14:paraId="0D673820" w14:textId="77777777" w:rsidTr="007816D5">
        <w:tc>
          <w:tcPr>
            <w:tcW w:w="3397" w:type="dxa"/>
          </w:tcPr>
          <w:p w14:paraId="7FBA03D6" w14:textId="77777777" w:rsidR="00E14F4D" w:rsidRPr="00E14F4D" w:rsidRDefault="00E14F4D" w:rsidP="00E14F4D">
            <w:pPr>
              <w:spacing w:after="200" w:line="276" w:lineRule="auto"/>
            </w:pPr>
            <w:r w:rsidRPr="00E14F4D">
              <w:t>Řešení umožňuje tzn. Threat Hunting (hledání IoC v datech sbíraných z EDR)</w:t>
            </w:r>
          </w:p>
        </w:tc>
        <w:tc>
          <w:tcPr>
            <w:tcW w:w="2494" w:type="dxa"/>
          </w:tcPr>
          <w:p w14:paraId="1E322128" w14:textId="77777777" w:rsidR="00E14F4D" w:rsidRPr="00E14F4D" w:rsidRDefault="00E14F4D" w:rsidP="00E14F4D">
            <w:pPr>
              <w:spacing w:after="200" w:line="276" w:lineRule="auto"/>
            </w:pPr>
          </w:p>
        </w:tc>
        <w:tc>
          <w:tcPr>
            <w:tcW w:w="3035" w:type="dxa"/>
          </w:tcPr>
          <w:p w14:paraId="042EAB1D" w14:textId="77777777" w:rsidR="00E14F4D" w:rsidRPr="00E14F4D" w:rsidRDefault="00E14F4D" w:rsidP="00E14F4D">
            <w:pPr>
              <w:spacing w:after="200" w:line="276" w:lineRule="auto"/>
            </w:pPr>
          </w:p>
        </w:tc>
      </w:tr>
      <w:bookmarkEnd w:id="2"/>
      <w:tr w:rsidR="00E14F4D" w:rsidRPr="00E14F4D" w14:paraId="45AFDAB9" w14:textId="77777777" w:rsidTr="007816D5">
        <w:tc>
          <w:tcPr>
            <w:tcW w:w="3397" w:type="dxa"/>
          </w:tcPr>
          <w:p w14:paraId="4BE0ED21" w14:textId="77777777" w:rsidR="00E14F4D" w:rsidRPr="00E14F4D" w:rsidRDefault="00E14F4D" w:rsidP="00E14F4D">
            <w:pPr>
              <w:spacing w:after="200" w:line="276" w:lineRule="auto"/>
            </w:pPr>
            <w:r w:rsidRPr="00E14F4D">
              <w:t>Možnost prověřovat http provoz</w:t>
            </w:r>
          </w:p>
        </w:tc>
        <w:tc>
          <w:tcPr>
            <w:tcW w:w="2494" w:type="dxa"/>
          </w:tcPr>
          <w:p w14:paraId="0EF5EC19" w14:textId="77777777" w:rsidR="00E14F4D" w:rsidRPr="00E14F4D" w:rsidRDefault="00E14F4D" w:rsidP="00E14F4D">
            <w:pPr>
              <w:spacing w:after="200" w:line="276" w:lineRule="auto"/>
            </w:pPr>
          </w:p>
        </w:tc>
        <w:tc>
          <w:tcPr>
            <w:tcW w:w="3035" w:type="dxa"/>
          </w:tcPr>
          <w:p w14:paraId="0B6F3E25" w14:textId="77777777" w:rsidR="00E14F4D" w:rsidRPr="00E14F4D" w:rsidRDefault="00E14F4D" w:rsidP="00E14F4D">
            <w:pPr>
              <w:spacing w:after="200" w:line="276" w:lineRule="auto"/>
            </w:pPr>
          </w:p>
        </w:tc>
      </w:tr>
      <w:tr w:rsidR="00E14F4D" w:rsidRPr="00E14F4D" w14:paraId="60C36FEE" w14:textId="77777777" w:rsidTr="007816D5">
        <w:tc>
          <w:tcPr>
            <w:tcW w:w="3397" w:type="dxa"/>
          </w:tcPr>
          <w:p w14:paraId="0666B76A" w14:textId="77777777" w:rsidR="00E14F4D" w:rsidRPr="00E14F4D" w:rsidRDefault="00E14F4D" w:rsidP="00E14F4D">
            <w:pPr>
              <w:spacing w:after="200" w:line="276" w:lineRule="auto"/>
            </w:pPr>
            <w:r w:rsidRPr="00E14F4D">
              <w:t>Možnost prověřovat provoz šifrovaný pomocí SSL</w:t>
            </w:r>
          </w:p>
        </w:tc>
        <w:tc>
          <w:tcPr>
            <w:tcW w:w="2494" w:type="dxa"/>
          </w:tcPr>
          <w:p w14:paraId="2D970692" w14:textId="77777777" w:rsidR="00E14F4D" w:rsidRPr="00E14F4D" w:rsidRDefault="00E14F4D" w:rsidP="00E14F4D">
            <w:pPr>
              <w:spacing w:after="200" w:line="276" w:lineRule="auto"/>
            </w:pPr>
          </w:p>
        </w:tc>
        <w:tc>
          <w:tcPr>
            <w:tcW w:w="3035" w:type="dxa"/>
          </w:tcPr>
          <w:p w14:paraId="15E3D733" w14:textId="77777777" w:rsidR="00E14F4D" w:rsidRPr="00E14F4D" w:rsidRDefault="00E14F4D" w:rsidP="00E14F4D">
            <w:pPr>
              <w:spacing w:after="200" w:line="276" w:lineRule="auto"/>
            </w:pPr>
          </w:p>
        </w:tc>
      </w:tr>
      <w:tr w:rsidR="00E14F4D" w:rsidRPr="00E14F4D" w14:paraId="2C081B63" w14:textId="77777777" w:rsidTr="007816D5">
        <w:tc>
          <w:tcPr>
            <w:tcW w:w="3397" w:type="dxa"/>
          </w:tcPr>
          <w:p w14:paraId="44A9E456" w14:textId="77777777" w:rsidR="00E14F4D" w:rsidRPr="00E14F4D" w:rsidRDefault="00E14F4D" w:rsidP="00E14F4D">
            <w:pPr>
              <w:spacing w:after="200" w:line="276" w:lineRule="auto"/>
            </w:pPr>
            <w:r w:rsidRPr="00E14F4D">
              <w:t>Možnost nastavení hesla pro odinstalování EPP klientské aplikace z koncových stanic</w:t>
            </w:r>
          </w:p>
        </w:tc>
        <w:tc>
          <w:tcPr>
            <w:tcW w:w="2494" w:type="dxa"/>
          </w:tcPr>
          <w:p w14:paraId="44A9A024" w14:textId="77777777" w:rsidR="00E14F4D" w:rsidRPr="00E14F4D" w:rsidRDefault="00E14F4D" w:rsidP="00E14F4D">
            <w:pPr>
              <w:spacing w:after="200" w:line="276" w:lineRule="auto"/>
            </w:pPr>
          </w:p>
        </w:tc>
        <w:tc>
          <w:tcPr>
            <w:tcW w:w="3035" w:type="dxa"/>
          </w:tcPr>
          <w:p w14:paraId="3A716A4F" w14:textId="77777777" w:rsidR="00E14F4D" w:rsidRPr="00E14F4D" w:rsidRDefault="00E14F4D" w:rsidP="00E14F4D">
            <w:pPr>
              <w:spacing w:after="200" w:line="276" w:lineRule="auto"/>
            </w:pPr>
          </w:p>
        </w:tc>
      </w:tr>
      <w:tr w:rsidR="00E14F4D" w:rsidRPr="00E14F4D" w14:paraId="65772257" w14:textId="77777777" w:rsidTr="007816D5">
        <w:tc>
          <w:tcPr>
            <w:tcW w:w="3397" w:type="dxa"/>
          </w:tcPr>
          <w:p w14:paraId="4E0F71C4" w14:textId="77777777" w:rsidR="00E14F4D" w:rsidRPr="00E14F4D" w:rsidRDefault="00E14F4D" w:rsidP="00E14F4D">
            <w:pPr>
              <w:spacing w:after="200" w:line="276" w:lineRule="auto"/>
            </w:pPr>
            <w:r w:rsidRPr="00E14F4D">
              <w:t xml:space="preserve">Možnost šifrovat obsah pevného disku pro notebooky s platformou Windows </w:t>
            </w:r>
          </w:p>
        </w:tc>
        <w:tc>
          <w:tcPr>
            <w:tcW w:w="2494" w:type="dxa"/>
          </w:tcPr>
          <w:p w14:paraId="418C4D03" w14:textId="77777777" w:rsidR="00E14F4D" w:rsidRPr="00E14F4D" w:rsidRDefault="00E14F4D" w:rsidP="00E14F4D">
            <w:pPr>
              <w:spacing w:after="200" w:line="276" w:lineRule="auto"/>
            </w:pPr>
          </w:p>
        </w:tc>
        <w:tc>
          <w:tcPr>
            <w:tcW w:w="3035" w:type="dxa"/>
          </w:tcPr>
          <w:p w14:paraId="3E7339A4" w14:textId="77777777" w:rsidR="00E14F4D" w:rsidRPr="00E14F4D" w:rsidRDefault="00E14F4D" w:rsidP="00E14F4D">
            <w:pPr>
              <w:spacing w:after="200" w:line="276" w:lineRule="auto"/>
            </w:pPr>
          </w:p>
        </w:tc>
      </w:tr>
      <w:tr w:rsidR="00E14F4D" w:rsidRPr="00E14F4D" w14:paraId="69AF9DAF" w14:textId="77777777" w:rsidTr="007816D5">
        <w:tc>
          <w:tcPr>
            <w:tcW w:w="3397" w:type="dxa"/>
          </w:tcPr>
          <w:p w14:paraId="266D54AD" w14:textId="77777777" w:rsidR="00E14F4D" w:rsidRPr="00E14F4D" w:rsidRDefault="00E14F4D" w:rsidP="00E14F4D">
            <w:pPr>
              <w:spacing w:after="200" w:line="276" w:lineRule="auto"/>
            </w:pPr>
            <w:r w:rsidRPr="00E14F4D">
              <w:t xml:space="preserve">Ochrana agenta před neautorizovanou změnou </w:t>
            </w:r>
            <w:r w:rsidRPr="00E14F4D">
              <w:lastRenderedPageBreak/>
              <w:t>nastavení, vyřazení z provozu, odinstalací antimalware řešení a kritických nastavení</w:t>
            </w:r>
          </w:p>
        </w:tc>
        <w:tc>
          <w:tcPr>
            <w:tcW w:w="2494" w:type="dxa"/>
          </w:tcPr>
          <w:p w14:paraId="4B5627FF" w14:textId="77777777" w:rsidR="00E14F4D" w:rsidRPr="00E14F4D" w:rsidRDefault="00E14F4D" w:rsidP="00E14F4D">
            <w:pPr>
              <w:spacing w:after="200" w:line="276" w:lineRule="auto"/>
            </w:pPr>
          </w:p>
        </w:tc>
        <w:tc>
          <w:tcPr>
            <w:tcW w:w="3035" w:type="dxa"/>
          </w:tcPr>
          <w:p w14:paraId="43492F7D" w14:textId="77777777" w:rsidR="00E14F4D" w:rsidRPr="00E14F4D" w:rsidRDefault="00E14F4D" w:rsidP="00E14F4D">
            <w:pPr>
              <w:spacing w:after="200" w:line="276" w:lineRule="auto"/>
            </w:pPr>
          </w:p>
        </w:tc>
      </w:tr>
      <w:tr w:rsidR="00E14F4D" w:rsidRPr="00E14F4D" w14:paraId="16D7CBEC" w14:textId="77777777" w:rsidTr="007816D5">
        <w:tc>
          <w:tcPr>
            <w:tcW w:w="3397" w:type="dxa"/>
          </w:tcPr>
          <w:p w14:paraId="11412329" w14:textId="77777777" w:rsidR="00E14F4D" w:rsidRPr="00E14F4D" w:rsidRDefault="00E14F4D" w:rsidP="00E14F4D">
            <w:pPr>
              <w:spacing w:after="200" w:line="276" w:lineRule="auto"/>
            </w:pPr>
            <w:r w:rsidRPr="00E14F4D">
              <w:t>Automatické skenování emailů na úrovni pracovní stanice, nehledě na použitém emailovém klientu, obojí pro odchozí (SMTP) a příchozí emaily (POP3)</w:t>
            </w:r>
          </w:p>
        </w:tc>
        <w:tc>
          <w:tcPr>
            <w:tcW w:w="2494" w:type="dxa"/>
          </w:tcPr>
          <w:p w14:paraId="0AEE948B" w14:textId="77777777" w:rsidR="00E14F4D" w:rsidRPr="00E14F4D" w:rsidRDefault="00E14F4D" w:rsidP="00E14F4D">
            <w:pPr>
              <w:spacing w:after="200" w:line="276" w:lineRule="auto"/>
            </w:pPr>
          </w:p>
        </w:tc>
        <w:tc>
          <w:tcPr>
            <w:tcW w:w="3035" w:type="dxa"/>
          </w:tcPr>
          <w:p w14:paraId="7DC55842" w14:textId="77777777" w:rsidR="00E14F4D" w:rsidRPr="00E14F4D" w:rsidRDefault="00E14F4D" w:rsidP="00E14F4D">
            <w:pPr>
              <w:spacing w:after="200" w:line="276" w:lineRule="auto"/>
            </w:pPr>
          </w:p>
        </w:tc>
      </w:tr>
      <w:tr w:rsidR="00E14F4D" w:rsidRPr="00E14F4D" w14:paraId="6E8F032E" w14:textId="77777777" w:rsidTr="007816D5">
        <w:tc>
          <w:tcPr>
            <w:tcW w:w="3397" w:type="dxa"/>
          </w:tcPr>
          <w:p w14:paraId="6FB6DE72" w14:textId="77777777" w:rsidR="00E14F4D" w:rsidRPr="00E14F4D" w:rsidRDefault="00E14F4D" w:rsidP="00E14F4D">
            <w:pPr>
              <w:spacing w:after="200" w:line="276" w:lineRule="auto"/>
            </w:pPr>
            <w:r w:rsidRPr="00E14F4D">
              <w:t>Možnost skenovat archivy, možnost nastavení maximální hloubky skenovaných archivů a maximální velikosti skenovaných archivů</w:t>
            </w:r>
          </w:p>
        </w:tc>
        <w:tc>
          <w:tcPr>
            <w:tcW w:w="2494" w:type="dxa"/>
          </w:tcPr>
          <w:p w14:paraId="5580A0B7" w14:textId="77777777" w:rsidR="00E14F4D" w:rsidRPr="00E14F4D" w:rsidRDefault="00E14F4D" w:rsidP="00E14F4D">
            <w:pPr>
              <w:spacing w:after="200" w:line="276" w:lineRule="auto"/>
            </w:pPr>
          </w:p>
        </w:tc>
        <w:tc>
          <w:tcPr>
            <w:tcW w:w="3035" w:type="dxa"/>
          </w:tcPr>
          <w:p w14:paraId="42A27C80" w14:textId="77777777" w:rsidR="00E14F4D" w:rsidRPr="00E14F4D" w:rsidRDefault="00E14F4D" w:rsidP="00E14F4D">
            <w:pPr>
              <w:spacing w:after="200" w:line="276" w:lineRule="auto"/>
            </w:pPr>
          </w:p>
        </w:tc>
      </w:tr>
      <w:tr w:rsidR="00E14F4D" w:rsidRPr="00E14F4D" w14:paraId="531B8CFD" w14:textId="77777777" w:rsidTr="007816D5">
        <w:tc>
          <w:tcPr>
            <w:tcW w:w="3397" w:type="dxa"/>
          </w:tcPr>
          <w:p w14:paraId="7F79DCE4" w14:textId="77777777" w:rsidR="00E14F4D" w:rsidRPr="00E14F4D" w:rsidRDefault="00E14F4D" w:rsidP="00E14F4D">
            <w:pPr>
              <w:spacing w:after="200" w:line="276" w:lineRule="auto"/>
            </w:pPr>
            <w:r w:rsidRPr="00E14F4D">
              <w:t>Ochrana proti podvodným a phishingovým webovým stránkám</w:t>
            </w:r>
          </w:p>
        </w:tc>
        <w:tc>
          <w:tcPr>
            <w:tcW w:w="2494" w:type="dxa"/>
          </w:tcPr>
          <w:p w14:paraId="011C074D" w14:textId="77777777" w:rsidR="00E14F4D" w:rsidRPr="00E14F4D" w:rsidRDefault="00E14F4D" w:rsidP="00E14F4D">
            <w:pPr>
              <w:spacing w:after="200" w:line="276" w:lineRule="auto"/>
            </w:pPr>
          </w:p>
        </w:tc>
        <w:tc>
          <w:tcPr>
            <w:tcW w:w="3035" w:type="dxa"/>
          </w:tcPr>
          <w:p w14:paraId="2B50BAD0" w14:textId="77777777" w:rsidR="00E14F4D" w:rsidRPr="00E14F4D" w:rsidRDefault="00E14F4D" w:rsidP="00E14F4D">
            <w:pPr>
              <w:spacing w:after="200" w:line="276" w:lineRule="auto"/>
            </w:pPr>
          </w:p>
        </w:tc>
      </w:tr>
      <w:tr w:rsidR="00E14F4D" w:rsidRPr="00E14F4D" w14:paraId="3435B691" w14:textId="77777777" w:rsidTr="007816D5">
        <w:tc>
          <w:tcPr>
            <w:tcW w:w="3397" w:type="dxa"/>
          </w:tcPr>
          <w:p w14:paraId="62FC9991" w14:textId="77777777" w:rsidR="00E14F4D" w:rsidRPr="00E14F4D" w:rsidRDefault="00E14F4D" w:rsidP="00E14F4D">
            <w:pPr>
              <w:spacing w:after="200" w:line="276" w:lineRule="auto"/>
            </w:pPr>
            <w:r w:rsidRPr="00E14F4D">
              <w:t>Detekce používaných zařízení (device) na koncové stanici, možnost blokování zařízení dle typu, možnost povolit pouze konkrétní zařízení dle Device ID</w:t>
            </w:r>
          </w:p>
        </w:tc>
        <w:tc>
          <w:tcPr>
            <w:tcW w:w="2494" w:type="dxa"/>
          </w:tcPr>
          <w:p w14:paraId="0F9C3522" w14:textId="77777777" w:rsidR="00E14F4D" w:rsidRPr="00E14F4D" w:rsidRDefault="00E14F4D" w:rsidP="00E14F4D">
            <w:pPr>
              <w:spacing w:after="200" w:line="276" w:lineRule="auto"/>
            </w:pPr>
          </w:p>
        </w:tc>
        <w:tc>
          <w:tcPr>
            <w:tcW w:w="3035" w:type="dxa"/>
          </w:tcPr>
          <w:p w14:paraId="76AF0A94" w14:textId="77777777" w:rsidR="00E14F4D" w:rsidRPr="00E14F4D" w:rsidRDefault="00E14F4D" w:rsidP="00E14F4D">
            <w:pPr>
              <w:spacing w:after="200" w:line="276" w:lineRule="auto"/>
            </w:pPr>
          </w:p>
        </w:tc>
      </w:tr>
      <w:tr w:rsidR="00E14F4D" w:rsidRPr="00E14F4D" w14:paraId="5AF2AE13" w14:textId="77777777" w:rsidTr="007816D5">
        <w:tc>
          <w:tcPr>
            <w:tcW w:w="3397" w:type="dxa"/>
          </w:tcPr>
          <w:p w14:paraId="0BA9BA9C" w14:textId="77777777" w:rsidR="00E14F4D" w:rsidRPr="00E14F4D" w:rsidRDefault="00E14F4D" w:rsidP="00E14F4D">
            <w:pPr>
              <w:spacing w:after="200" w:line="276" w:lineRule="auto"/>
            </w:pPr>
            <w:r w:rsidRPr="00E14F4D">
              <w:t>Všechny vrstvy ochrany implementovány do jedné aplikace (tzn. není nutnost instalovat více než jednu aplikaci)</w:t>
            </w:r>
          </w:p>
        </w:tc>
        <w:tc>
          <w:tcPr>
            <w:tcW w:w="2494" w:type="dxa"/>
          </w:tcPr>
          <w:p w14:paraId="0968B5A9" w14:textId="77777777" w:rsidR="00E14F4D" w:rsidRPr="00E14F4D" w:rsidRDefault="00E14F4D" w:rsidP="00E14F4D">
            <w:pPr>
              <w:spacing w:after="200" w:line="276" w:lineRule="auto"/>
            </w:pPr>
          </w:p>
        </w:tc>
        <w:tc>
          <w:tcPr>
            <w:tcW w:w="3035" w:type="dxa"/>
          </w:tcPr>
          <w:p w14:paraId="110DD6B6" w14:textId="77777777" w:rsidR="00E14F4D" w:rsidRPr="00E14F4D" w:rsidRDefault="00E14F4D" w:rsidP="00E14F4D">
            <w:pPr>
              <w:spacing w:after="200" w:line="276" w:lineRule="auto"/>
            </w:pPr>
          </w:p>
        </w:tc>
      </w:tr>
      <w:bookmarkEnd w:id="0"/>
      <w:tr w:rsidR="00E14F4D" w:rsidRPr="00E14F4D" w14:paraId="3D8F81EE" w14:textId="77777777" w:rsidTr="007816D5">
        <w:tc>
          <w:tcPr>
            <w:tcW w:w="3397" w:type="dxa"/>
          </w:tcPr>
          <w:p w14:paraId="2B0D0451" w14:textId="77777777" w:rsidR="00E14F4D" w:rsidRPr="00E14F4D" w:rsidRDefault="00E14F4D" w:rsidP="00E14F4D">
            <w:pPr>
              <w:spacing w:after="200" w:line="276" w:lineRule="auto"/>
            </w:pPr>
            <w:r w:rsidRPr="00E14F4D">
              <w:t>Řešení musí umožňovat vzdálené připojení na konzoli koncové stanice s možností výpisu procesů, registrů a souborů, vytvoření, změnu či výmaz souborů či registrů a ukončení procesu a to i ve stavu izolace stanice od sítě při použití bezpečnostního řešení</w:t>
            </w:r>
          </w:p>
        </w:tc>
        <w:tc>
          <w:tcPr>
            <w:tcW w:w="2494" w:type="dxa"/>
          </w:tcPr>
          <w:p w14:paraId="2D6B631B" w14:textId="77777777" w:rsidR="00E14F4D" w:rsidRPr="00E14F4D" w:rsidRDefault="00E14F4D" w:rsidP="00E14F4D">
            <w:pPr>
              <w:spacing w:after="200" w:line="276" w:lineRule="auto"/>
            </w:pPr>
          </w:p>
        </w:tc>
        <w:tc>
          <w:tcPr>
            <w:tcW w:w="3035" w:type="dxa"/>
          </w:tcPr>
          <w:p w14:paraId="0BC5C7D2" w14:textId="77777777" w:rsidR="00E14F4D" w:rsidRPr="00E14F4D" w:rsidRDefault="00E14F4D" w:rsidP="00E14F4D">
            <w:pPr>
              <w:spacing w:after="200" w:line="276" w:lineRule="auto"/>
            </w:pPr>
          </w:p>
        </w:tc>
      </w:tr>
      <w:tr w:rsidR="00E14F4D" w:rsidRPr="00E14F4D" w14:paraId="115A7AB2" w14:textId="77777777" w:rsidTr="007816D5">
        <w:tc>
          <w:tcPr>
            <w:tcW w:w="3397" w:type="dxa"/>
          </w:tcPr>
          <w:p w14:paraId="45785B9B" w14:textId="77777777" w:rsidR="00E14F4D" w:rsidRPr="00E14F4D" w:rsidRDefault="00E14F4D" w:rsidP="00E14F4D">
            <w:pPr>
              <w:spacing w:after="200" w:line="276" w:lineRule="auto"/>
            </w:pPr>
            <w:r w:rsidRPr="00E14F4D">
              <w:t>Řešení musí být schopno logování systémové, procesové a síťové aktivity v době zachyceného incidentu pro další investigaci.</w:t>
            </w:r>
          </w:p>
        </w:tc>
        <w:tc>
          <w:tcPr>
            <w:tcW w:w="2494" w:type="dxa"/>
          </w:tcPr>
          <w:p w14:paraId="355F2279" w14:textId="77777777" w:rsidR="00E14F4D" w:rsidRPr="00E14F4D" w:rsidRDefault="00E14F4D" w:rsidP="00E14F4D">
            <w:pPr>
              <w:spacing w:after="200" w:line="276" w:lineRule="auto"/>
            </w:pPr>
          </w:p>
        </w:tc>
        <w:tc>
          <w:tcPr>
            <w:tcW w:w="3035" w:type="dxa"/>
          </w:tcPr>
          <w:p w14:paraId="1DBA5BA5" w14:textId="77777777" w:rsidR="00E14F4D" w:rsidRPr="00E14F4D" w:rsidRDefault="00E14F4D" w:rsidP="00E14F4D">
            <w:pPr>
              <w:spacing w:after="200" w:line="276" w:lineRule="auto"/>
            </w:pPr>
          </w:p>
        </w:tc>
      </w:tr>
      <w:tr w:rsidR="00E14F4D" w:rsidRPr="00E14F4D" w14:paraId="65AF9590" w14:textId="77777777" w:rsidTr="007816D5">
        <w:tc>
          <w:tcPr>
            <w:tcW w:w="3397" w:type="dxa"/>
          </w:tcPr>
          <w:p w14:paraId="5721C984" w14:textId="77777777" w:rsidR="00E14F4D" w:rsidRPr="00E14F4D" w:rsidRDefault="00E14F4D" w:rsidP="00E14F4D">
            <w:pPr>
              <w:spacing w:after="200" w:line="276" w:lineRule="auto"/>
            </w:pPr>
            <w:r w:rsidRPr="00E14F4D">
              <w:t xml:space="preserve">Podpora offline prostředí, technologie EDR/XDR vyhodnocuje a reaguje na události lokálně, </w:t>
            </w:r>
            <w:r w:rsidRPr="00E14F4D">
              <w:lastRenderedPageBreak/>
              <w:t>nevyžaduje pro svou činnost připojení k internetu</w:t>
            </w:r>
          </w:p>
        </w:tc>
        <w:tc>
          <w:tcPr>
            <w:tcW w:w="2494" w:type="dxa"/>
          </w:tcPr>
          <w:p w14:paraId="463CB866" w14:textId="77777777" w:rsidR="00E14F4D" w:rsidRPr="00E14F4D" w:rsidRDefault="00E14F4D" w:rsidP="00E14F4D">
            <w:pPr>
              <w:spacing w:after="200" w:line="276" w:lineRule="auto"/>
            </w:pPr>
          </w:p>
        </w:tc>
        <w:tc>
          <w:tcPr>
            <w:tcW w:w="3035" w:type="dxa"/>
          </w:tcPr>
          <w:p w14:paraId="227B0D07" w14:textId="77777777" w:rsidR="00E14F4D" w:rsidRPr="00E14F4D" w:rsidRDefault="00E14F4D" w:rsidP="00E14F4D">
            <w:pPr>
              <w:spacing w:after="200" w:line="276" w:lineRule="auto"/>
            </w:pPr>
          </w:p>
        </w:tc>
      </w:tr>
      <w:tr w:rsidR="00E14F4D" w:rsidRPr="00E14F4D" w14:paraId="36C7A65E" w14:textId="77777777" w:rsidTr="007816D5">
        <w:tc>
          <w:tcPr>
            <w:tcW w:w="3397" w:type="dxa"/>
          </w:tcPr>
          <w:p w14:paraId="1C09B538" w14:textId="77777777" w:rsidR="00E14F4D" w:rsidRPr="00E14F4D" w:rsidRDefault="00E14F4D" w:rsidP="00E14F4D">
            <w:pPr>
              <w:spacing w:after="200" w:line="276" w:lineRule="auto"/>
            </w:pPr>
            <w:r w:rsidRPr="00E14F4D">
              <w:t>Grafické zobrazení událostí, které nastaly na koncové stanici při spuštění objektu/procesu (jaký byl sled událostí příkazů, procesů, které procesy, co spouštěly, s jakými komunikovali IP adresami, doménami a tak dále)</w:t>
            </w:r>
          </w:p>
        </w:tc>
        <w:tc>
          <w:tcPr>
            <w:tcW w:w="2494" w:type="dxa"/>
          </w:tcPr>
          <w:p w14:paraId="3B79DB25" w14:textId="77777777" w:rsidR="00E14F4D" w:rsidRPr="00E14F4D" w:rsidRDefault="00E14F4D" w:rsidP="00E14F4D">
            <w:pPr>
              <w:spacing w:after="200" w:line="276" w:lineRule="auto"/>
            </w:pPr>
          </w:p>
        </w:tc>
        <w:tc>
          <w:tcPr>
            <w:tcW w:w="3035" w:type="dxa"/>
          </w:tcPr>
          <w:p w14:paraId="4CD8DDF4" w14:textId="77777777" w:rsidR="00E14F4D" w:rsidRPr="00E14F4D" w:rsidRDefault="00E14F4D" w:rsidP="00E14F4D">
            <w:pPr>
              <w:spacing w:after="200" w:line="276" w:lineRule="auto"/>
            </w:pPr>
          </w:p>
        </w:tc>
      </w:tr>
      <w:tr w:rsidR="00E14F4D" w:rsidRPr="00E14F4D" w14:paraId="5F81198A" w14:textId="77777777" w:rsidTr="007816D5">
        <w:tc>
          <w:tcPr>
            <w:tcW w:w="3397" w:type="dxa"/>
          </w:tcPr>
          <w:p w14:paraId="24463DFD" w14:textId="77777777" w:rsidR="00E14F4D" w:rsidRPr="00E14F4D" w:rsidRDefault="00E14F4D" w:rsidP="00E14F4D">
            <w:pPr>
              <w:spacing w:after="200" w:line="276" w:lineRule="auto"/>
            </w:pPr>
            <w:r w:rsidRPr="00E14F4D">
              <w:t xml:space="preserve">Přehled všech detekovaných technik/taktik MITRE ATT&amp;CK </w:t>
            </w:r>
            <w:r w:rsidRPr="00E14F4D">
              <w:br/>
              <w:t xml:space="preserve">včetně přímého navázání do zobrazeného kybernetického incidentu a linkem do databáze MITRE </w:t>
            </w:r>
          </w:p>
        </w:tc>
        <w:tc>
          <w:tcPr>
            <w:tcW w:w="2494" w:type="dxa"/>
          </w:tcPr>
          <w:p w14:paraId="35C4E495" w14:textId="77777777" w:rsidR="00E14F4D" w:rsidRPr="00E14F4D" w:rsidRDefault="00E14F4D" w:rsidP="00E14F4D">
            <w:pPr>
              <w:spacing w:after="200" w:line="276" w:lineRule="auto"/>
            </w:pPr>
          </w:p>
        </w:tc>
        <w:tc>
          <w:tcPr>
            <w:tcW w:w="3035" w:type="dxa"/>
          </w:tcPr>
          <w:p w14:paraId="5D820184" w14:textId="77777777" w:rsidR="00E14F4D" w:rsidRPr="00E14F4D" w:rsidRDefault="00E14F4D" w:rsidP="00E14F4D">
            <w:pPr>
              <w:spacing w:after="200" w:line="276" w:lineRule="auto"/>
            </w:pPr>
          </w:p>
        </w:tc>
      </w:tr>
      <w:tr w:rsidR="00E14F4D" w:rsidRPr="00E14F4D" w14:paraId="0454562A" w14:textId="77777777" w:rsidTr="007816D5">
        <w:tc>
          <w:tcPr>
            <w:tcW w:w="3397" w:type="dxa"/>
          </w:tcPr>
          <w:p w14:paraId="76BDB53F" w14:textId="77777777" w:rsidR="00E14F4D" w:rsidRPr="00E14F4D" w:rsidRDefault="00E14F4D" w:rsidP="00E14F4D">
            <w:pPr>
              <w:spacing w:after="200" w:line="276" w:lineRule="auto"/>
              <w:rPr>
                <w:b/>
              </w:rPr>
            </w:pPr>
            <w:r w:rsidRPr="00E14F4D">
              <w:rPr>
                <w:b/>
              </w:rPr>
              <w:t>Firewall</w:t>
            </w:r>
          </w:p>
        </w:tc>
        <w:tc>
          <w:tcPr>
            <w:tcW w:w="2494" w:type="dxa"/>
          </w:tcPr>
          <w:p w14:paraId="66DF243A" w14:textId="77777777" w:rsidR="00E14F4D" w:rsidRPr="00E14F4D" w:rsidRDefault="00E14F4D" w:rsidP="00E14F4D">
            <w:pPr>
              <w:spacing w:after="200" w:line="276" w:lineRule="auto"/>
            </w:pPr>
          </w:p>
        </w:tc>
        <w:tc>
          <w:tcPr>
            <w:tcW w:w="3035" w:type="dxa"/>
          </w:tcPr>
          <w:p w14:paraId="197DA5F5" w14:textId="77777777" w:rsidR="00E14F4D" w:rsidRPr="00E14F4D" w:rsidRDefault="00E14F4D" w:rsidP="00E14F4D">
            <w:pPr>
              <w:spacing w:after="200" w:line="276" w:lineRule="auto"/>
            </w:pPr>
          </w:p>
        </w:tc>
      </w:tr>
      <w:tr w:rsidR="00E14F4D" w:rsidRPr="00E14F4D" w14:paraId="7845BFEA" w14:textId="77777777" w:rsidTr="007816D5">
        <w:tc>
          <w:tcPr>
            <w:tcW w:w="3397" w:type="dxa"/>
          </w:tcPr>
          <w:p w14:paraId="327A388A" w14:textId="77777777" w:rsidR="00E14F4D" w:rsidRPr="00E14F4D" w:rsidRDefault="00E14F4D" w:rsidP="00E14F4D">
            <w:pPr>
              <w:spacing w:after="200" w:line="276" w:lineRule="auto"/>
            </w:pPr>
            <w:r w:rsidRPr="00E14F4D">
              <w:t>Možnost blokovat skenování portů</w:t>
            </w:r>
          </w:p>
        </w:tc>
        <w:tc>
          <w:tcPr>
            <w:tcW w:w="2494" w:type="dxa"/>
          </w:tcPr>
          <w:p w14:paraId="15D7D137" w14:textId="77777777" w:rsidR="00E14F4D" w:rsidRPr="00E14F4D" w:rsidRDefault="00E14F4D" w:rsidP="00E14F4D">
            <w:pPr>
              <w:spacing w:after="200" w:line="276" w:lineRule="auto"/>
            </w:pPr>
          </w:p>
        </w:tc>
        <w:tc>
          <w:tcPr>
            <w:tcW w:w="3035" w:type="dxa"/>
          </w:tcPr>
          <w:p w14:paraId="1381DE9C" w14:textId="77777777" w:rsidR="00E14F4D" w:rsidRPr="00E14F4D" w:rsidRDefault="00E14F4D" w:rsidP="00E14F4D">
            <w:pPr>
              <w:spacing w:after="200" w:line="276" w:lineRule="auto"/>
            </w:pPr>
          </w:p>
        </w:tc>
      </w:tr>
      <w:tr w:rsidR="00E14F4D" w:rsidRPr="00E14F4D" w14:paraId="338DC307" w14:textId="77777777" w:rsidTr="007816D5">
        <w:tc>
          <w:tcPr>
            <w:tcW w:w="3397" w:type="dxa"/>
          </w:tcPr>
          <w:p w14:paraId="26E06B85" w14:textId="77777777" w:rsidR="00E14F4D" w:rsidRPr="00E14F4D" w:rsidRDefault="00E14F4D" w:rsidP="00E14F4D">
            <w:pPr>
              <w:spacing w:after="200" w:line="276" w:lineRule="auto"/>
            </w:pPr>
            <w:r w:rsidRPr="00E14F4D">
              <w:t>Modul musí být možné volitelně kdykoli instalovat a odinstalovat bez nutnosti restartovat OS</w:t>
            </w:r>
          </w:p>
        </w:tc>
        <w:tc>
          <w:tcPr>
            <w:tcW w:w="2494" w:type="dxa"/>
          </w:tcPr>
          <w:p w14:paraId="0A899C5F" w14:textId="77777777" w:rsidR="00E14F4D" w:rsidRPr="00E14F4D" w:rsidRDefault="00E14F4D" w:rsidP="00E14F4D">
            <w:pPr>
              <w:spacing w:after="200" w:line="276" w:lineRule="auto"/>
            </w:pPr>
          </w:p>
        </w:tc>
        <w:tc>
          <w:tcPr>
            <w:tcW w:w="3035" w:type="dxa"/>
          </w:tcPr>
          <w:p w14:paraId="5C408DD3" w14:textId="77777777" w:rsidR="00E14F4D" w:rsidRPr="00E14F4D" w:rsidRDefault="00E14F4D" w:rsidP="00E14F4D">
            <w:pPr>
              <w:spacing w:after="200" w:line="276" w:lineRule="auto"/>
            </w:pPr>
          </w:p>
        </w:tc>
      </w:tr>
      <w:tr w:rsidR="00E14F4D" w:rsidRPr="00E14F4D" w14:paraId="0730C4EA" w14:textId="77777777" w:rsidTr="007816D5">
        <w:tc>
          <w:tcPr>
            <w:tcW w:w="3397" w:type="dxa"/>
          </w:tcPr>
          <w:p w14:paraId="607FA22E" w14:textId="77777777" w:rsidR="00E14F4D" w:rsidRPr="00E14F4D" w:rsidRDefault="00E14F4D" w:rsidP="00E14F4D">
            <w:pPr>
              <w:spacing w:after="200" w:line="276" w:lineRule="auto"/>
            </w:pPr>
            <w:r w:rsidRPr="00E14F4D">
              <w:t>Firewall obsahuje systém IDS včetně funkce odhalování neznámých hrozeb</w:t>
            </w:r>
          </w:p>
        </w:tc>
        <w:tc>
          <w:tcPr>
            <w:tcW w:w="2494" w:type="dxa"/>
          </w:tcPr>
          <w:p w14:paraId="1B7DB939" w14:textId="77777777" w:rsidR="00E14F4D" w:rsidRPr="00E14F4D" w:rsidRDefault="00E14F4D" w:rsidP="00E14F4D">
            <w:pPr>
              <w:spacing w:after="200" w:line="276" w:lineRule="auto"/>
            </w:pPr>
          </w:p>
        </w:tc>
        <w:tc>
          <w:tcPr>
            <w:tcW w:w="3035" w:type="dxa"/>
          </w:tcPr>
          <w:p w14:paraId="41377282" w14:textId="77777777" w:rsidR="00E14F4D" w:rsidRPr="00E14F4D" w:rsidRDefault="00E14F4D" w:rsidP="00E14F4D">
            <w:pPr>
              <w:spacing w:after="200" w:line="276" w:lineRule="auto"/>
            </w:pPr>
          </w:p>
        </w:tc>
      </w:tr>
      <w:tr w:rsidR="00E14F4D" w:rsidRPr="00E14F4D" w14:paraId="23A4A14E" w14:textId="77777777" w:rsidTr="007816D5">
        <w:tc>
          <w:tcPr>
            <w:tcW w:w="3397" w:type="dxa"/>
          </w:tcPr>
          <w:p w14:paraId="74FEF6C2" w14:textId="77777777" w:rsidR="00E14F4D" w:rsidRPr="00E14F4D" w:rsidRDefault="00E14F4D" w:rsidP="00E14F4D">
            <w:pPr>
              <w:spacing w:after="200" w:line="276" w:lineRule="auto"/>
            </w:pPr>
            <w:r w:rsidRPr="00E14F4D">
              <w:t>Možnost vypnout IDS</w:t>
            </w:r>
          </w:p>
        </w:tc>
        <w:tc>
          <w:tcPr>
            <w:tcW w:w="2494" w:type="dxa"/>
          </w:tcPr>
          <w:p w14:paraId="744D61B1" w14:textId="77777777" w:rsidR="00E14F4D" w:rsidRPr="00E14F4D" w:rsidRDefault="00E14F4D" w:rsidP="00E14F4D">
            <w:pPr>
              <w:spacing w:after="200" w:line="276" w:lineRule="auto"/>
            </w:pPr>
          </w:p>
        </w:tc>
        <w:tc>
          <w:tcPr>
            <w:tcW w:w="3035" w:type="dxa"/>
          </w:tcPr>
          <w:p w14:paraId="57A9AED2" w14:textId="77777777" w:rsidR="00E14F4D" w:rsidRPr="00E14F4D" w:rsidRDefault="00E14F4D" w:rsidP="00E14F4D">
            <w:pPr>
              <w:spacing w:after="200" w:line="276" w:lineRule="auto"/>
            </w:pPr>
          </w:p>
        </w:tc>
      </w:tr>
      <w:tr w:rsidR="00E14F4D" w:rsidRPr="00E14F4D" w14:paraId="4C2A447E" w14:textId="77777777" w:rsidTr="007816D5">
        <w:tc>
          <w:tcPr>
            <w:tcW w:w="3397" w:type="dxa"/>
          </w:tcPr>
          <w:p w14:paraId="7DCD0034" w14:textId="77777777" w:rsidR="00E14F4D" w:rsidRPr="00E14F4D" w:rsidRDefault="00E14F4D" w:rsidP="00E14F4D">
            <w:pPr>
              <w:spacing w:after="200" w:line="276" w:lineRule="auto"/>
            </w:pPr>
            <w:r w:rsidRPr="00E14F4D">
              <w:t>Možnost nastavit profily známých sítí</w:t>
            </w:r>
          </w:p>
        </w:tc>
        <w:tc>
          <w:tcPr>
            <w:tcW w:w="2494" w:type="dxa"/>
          </w:tcPr>
          <w:p w14:paraId="3C8DC70C" w14:textId="77777777" w:rsidR="00E14F4D" w:rsidRPr="00E14F4D" w:rsidRDefault="00E14F4D" w:rsidP="00E14F4D">
            <w:pPr>
              <w:spacing w:after="200" w:line="276" w:lineRule="auto"/>
            </w:pPr>
          </w:p>
        </w:tc>
        <w:tc>
          <w:tcPr>
            <w:tcW w:w="3035" w:type="dxa"/>
          </w:tcPr>
          <w:p w14:paraId="2619F073" w14:textId="77777777" w:rsidR="00E14F4D" w:rsidRPr="00E14F4D" w:rsidRDefault="00E14F4D" w:rsidP="00E14F4D">
            <w:pPr>
              <w:spacing w:after="200" w:line="276" w:lineRule="auto"/>
            </w:pPr>
          </w:p>
        </w:tc>
      </w:tr>
      <w:tr w:rsidR="00E14F4D" w:rsidRPr="00E14F4D" w14:paraId="402D1828" w14:textId="77777777" w:rsidTr="007816D5">
        <w:tc>
          <w:tcPr>
            <w:tcW w:w="3397" w:type="dxa"/>
          </w:tcPr>
          <w:p w14:paraId="0C927203" w14:textId="77777777" w:rsidR="00E14F4D" w:rsidRPr="00E14F4D" w:rsidRDefault="00E14F4D" w:rsidP="00E14F4D">
            <w:pPr>
              <w:spacing w:after="200" w:line="276" w:lineRule="auto"/>
            </w:pPr>
            <w:r w:rsidRPr="00E14F4D">
              <w:t>Možnost blokace Network Discovery kompletně (včetně spojení v LAN) či pouze pro spojení z internetu</w:t>
            </w:r>
          </w:p>
        </w:tc>
        <w:tc>
          <w:tcPr>
            <w:tcW w:w="2494" w:type="dxa"/>
          </w:tcPr>
          <w:p w14:paraId="692CA791" w14:textId="77777777" w:rsidR="00E14F4D" w:rsidRPr="00E14F4D" w:rsidRDefault="00E14F4D" w:rsidP="00E14F4D">
            <w:pPr>
              <w:spacing w:after="200" w:line="276" w:lineRule="auto"/>
            </w:pPr>
          </w:p>
        </w:tc>
        <w:tc>
          <w:tcPr>
            <w:tcW w:w="3035" w:type="dxa"/>
          </w:tcPr>
          <w:p w14:paraId="712554A4" w14:textId="77777777" w:rsidR="00E14F4D" w:rsidRPr="00E14F4D" w:rsidRDefault="00E14F4D" w:rsidP="00E14F4D">
            <w:pPr>
              <w:spacing w:after="200" w:line="276" w:lineRule="auto"/>
            </w:pPr>
          </w:p>
        </w:tc>
      </w:tr>
      <w:tr w:rsidR="00E14F4D" w:rsidRPr="00E14F4D" w14:paraId="67DA65D2" w14:textId="77777777" w:rsidTr="007816D5">
        <w:tc>
          <w:tcPr>
            <w:tcW w:w="3397" w:type="dxa"/>
          </w:tcPr>
          <w:p w14:paraId="1D0484AF" w14:textId="77777777" w:rsidR="00E14F4D" w:rsidRPr="00E14F4D" w:rsidRDefault="00E14F4D" w:rsidP="00E14F4D">
            <w:pPr>
              <w:spacing w:after="200" w:line="276" w:lineRule="auto"/>
              <w:rPr>
                <w:b/>
              </w:rPr>
            </w:pPr>
            <w:r w:rsidRPr="00E14F4D">
              <w:rPr>
                <w:b/>
              </w:rPr>
              <w:t>Karanténa</w:t>
            </w:r>
          </w:p>
        </w:tc>
        <w:tc>
          <w:tcPr>
            <w:tcW w:w="2494" w:type="dxa"/>
          </w:tcPr>
          <w:p w14:paraId="5162F25C" w14:textId="77777777" w:rsidR="00E14F4D" w:rsidRPr="00E14F4D" w:rsidRDefault="00E14F4D" w:rsidP="00E14F4D">
            <w:pPr>
              <w:spacing w:after="200" w:line="276" w:lineRule="auto"/>
            </w:pPr>
          </w:p>
        </w:tc>
        <w:tc>
          <w:tcPr>
            <w:tcW w:w="3035" w:type="dxa"/>
          </w:tcPr>
          <w:p w14:paraId="5BF88385" w14:textId="77777777" w:rsidR="00E14F4D" w:rsidRPr="00E14F4D" w:rsidRDefault="00E14F4D" w:rsidP="00E14F4D">
            <w:pPr>
              <w:spacing w:after="200" w:line="276" w:lineRule="auto"/>
            </w:pPr>
          </w:p>
        </w:tc>
      </w:tr>
      <w:tr w:rsidR="00E14F4D" w:rsidRPr="00E14F4D" w14:paraId="4CCFF632" w14:textId="77777777" w:rsidTr="007816D5">
        <w:tc>
          <w:tcPr>
            <w:tcW w:w="3397" w:type="dxa"/>
          </w:tcPr>
          <w:p w14:paraId="408127B2" w14:textId="77777777" w:rsidR="00E14F4D" w:rsidRPr="00E14F4D" w:rsidRDefault="00E14F4D" w:rsidP="00E14F4D">
            <w:pPr>
              <w:spacing w:after="200" w:line="276" w:lineRule="auto"/>
            </w:pPr>
            <w:r w:rsidRPr="00E14F4D">
              <w:t>Po každé aktualizaci bezpečnostního obsahu jsou automaticky znovu proskenovány soubory v karanténě</w:t>
            </w:r>
          </w:p>
        </w:tc>
        <w:tc>
          <w:tcPr>
            <w:tcW w:w="2494" w:type="dxa"/>
          </w:tcPr>
          <w:p w14:paraId="35DC9B8D" w14:textId="77777777" w:rsidR="00E14F4D" w:rsidRPr="00E14F4D" w:rsidRDefault="00E14F4D" w:rsidP="00E14F4D">
            <w:pPr>
              <w:spacing w:after="200" w:line="276" w:lineRule="auto"/>
            </w:pPr>
          </w:p>
        </w:tc>
        <w:tc>
          <w:tcPr>
            <w:tcW w:w="3035" w:type="dxa"/>
          </w:tcPr>
          <w:p w14:paraId="6B48396D" w14:textId="77777777" w:rsidR="00E14F4D" w:rsidRPr="00E14F4D" w:rsidRDefault="00E14F4D" w:rsidP="00E14F4D">
            <w:pPr>
              <w:spacing w:after="200" w:line="276" w:lineRule="auto"/>
            </w:pPr>
          </w:p>
        </w:tc>
      </w:tr>
      <w:tr w:rsidR="00E14F4D" w:rsidRPr="00E14F4D" w14:paraId="63DE4096" w14:textId="77777777" w:rsidTr="007816D5">
        <w:tc>
          <w:tcPr>
            <w:tcW w:w="3397" w:type="dxa"/>
          </w:tcPr>
          <w:p w14:paraId="6124AFB5" w14:textId="77777777" w:rsidR="00E14F4D" w:rsidRPr="00E14F4D" w:rsidRDefault="00E14F4D" w:rsidP="00E14F4D">
            <w:pPr>
              <w:spacing w:after="200" w:line="276" w:lineRule="auto"/>
            </w:pPr>
            <w:r w:rsidRPr="00E14F4D">
              <w:lastRenderedPageBreak/>
              <w:t>Možnost obnovy souboru do originální či do nově zadané lokality</w:t>
            </w:r>
          </w:p>
        </w:tc>
        <w:tc>
          <w:tcPr>
            <w:tcW w:w="2494" w:type="dxa"/>
          </w:tcPr>
          <w:p w14:paraId="5775A0E6" w14:textId="77777777" w:rsidR="00E14F4D" w:rsidRPr="00E14F4D" w:rsidRDefault="00E14F4D" w:rsidP="00E14F4D">
            <w:pPr>
              <w:spacing w:after="200" w:line="276" w:lineRule="auto"/>
            </w:pPr>
          </w:p>
        </w:tc>
        <w:tc>
          <w:tcPr>
            <w:tcW w:w="3035" w:type="dxa"/>
          </w:tcPr>
          <w:p w14:paraId="56AA71D8" w14:textId="77777777" w:rsidR="00E14F4D" w:rsidRPr="00E14F4D" w:rsidRDefault="00E14F4D" w:rsidP="00E14F4D">
            <w:pPr>
              <w:spacing w:after="200" w:line="276" w:lineRule="auto"/>
            </w:pPr>
          </w:p>
        </w:tc>
      </w:tr>
      <w:tr w:rsidR="00E14F4D" w:rsidRPr="00E14F4D" w14:paraId="2E78AD06" w14:textId="77777777" w:rsidTr="007816D5">
        <w:tc>
          <w:tcPr>
            <w:tcW w:w="3397" w:type="dxa"/>
          </w:tcPr>
          <w:p w14:paraId="6060A184" w14:textId="77777777" w:rsidR="00E14F4D" w:rsidRPr="00E14F4D" w:rsidRDefault="00E14F4D" w:rsidP="00E14F4D">
            <w:pPr>
              <w:spacing w:after="200" w:line="276" w:lineRule="auto"/>
            </w:pPr>
            <w:r w:rsidRPr="00E14F4D">
              <w:t>Automatické mazání souborů v karanténě starších než zadaná maximální doba stáří (maximum nesmí být kratší než 30 dní)</w:t>
            </w:r>
          </w:p>
        </w:tc>
        <w:tc>
          <w:tcPr>
            <w:tcW w:w="2494" w:type="dxa"/>
          </w:tcPr>
          <w:p w14:paraId="76213BC9" w14:textId="77777777" w:rsidR="00E14F4D" w:rsidRPr="00E14F4D" w:rsidRDefault="00E14F4D" w:rsidP="00E14F4D">
            <w:pPr>
              <w:spacing w:after="200" w:line="276" w:lineRule="auto"/>
            </w:pPr>
          </w:p>
        </w:tc>
        <w:tc>
          <w:tcPr>
            <w:tcW w:w="3035" w:type="dxa"/>
          </w:tcPr>
          <w:p w14:paraId="73FF915E" w14:textId="77777777" w:rsidR="00E14F4D" w:rsidRPr="00E14F4D" w:rsidRDefault="00E14F4D" w:rsidP="00E14F4D">
            <w:pPr>
              <w:spacing w:after="200" w:line="276" w:lineRule="auto"/>
            </w:pPr>
          </w:p>
        </w:tc>
      </w:tr>
      <w:tr w:rsidR="00E14F4D" w:rsidRPr="00E14F4D" w14:paraId="7BD69D6A" w14:textId="77777777" w:rsidTr="007816D5">
        <w:tc>
          <w:tcPr>
            <w:tcW w:w="3397" w:type="dxa"/>
          </w:tcPr>
          <w:p w14:paraId="66928BFB" w14:textId="77777777" w:rsidR="00E14F4D" w:rsidRPr="00E14F4D" w:rsidRDefault="00E14F4D" w:rsidP="00E14F4D">
            <w:pPr>
              <w:spacing w:after="200" w:line="276" w:lineRule="auto"/>
              <w:rPr>
                <w:b/>
              </w:rPr>
            </w:pPr>
            <w:r w:rsidRPr="00E14F4D">
              <w:rPr>
                <w:b/>
              </w:rPr>
              <w:t>Kontrola přístupu k internetu</w:t>
            </w:r>
          </w:p>
        </w:tc>
        <w:tc>
          <w:tcPr>
            <w:tcW w:w="2494" w:type="dxa"/>
          </w:tcPr>
          <w:p w14:paraId="1F10FCFE" w14:textId="77777777" w:rsidR="00E14F4D" w:rsidRPr="00E14F4D" w:rsidRDefault="00E14F4D" w:rsidP="00E14F4D">
            <w:pPr>
              <w:spacing w:after="200" w:line="276" w:lineRule="auto"/>
            </w:pPr>
          </w:p>
        </w:tc>
        <w:tc>
          <w:tcPr>
            <w:tcW w:w="3035" w:type="dxa"/>
          </w:tcPr>
          <w:p w14:paraId="69C669D2" w14:textId="77777777" w:rsidR="00E14F4D" w:rsidRPr="00E14F4D" w:rsidRDefault="00E14F4D" w:rsidP="00E14F4D">
            <w:pPr>
              <w:spacing w:after="200" w:line="276" w:lineRule="auto"/>
            </w:pPr>
          </w:p>
        </w:tc>
      </w:tr>
      <w:tr w:rsidR="00E14F4D" w:rsidRPr="00E14F4D" w14:paraId="12D23E02" w14:textId="77777777" w:rsidTr="007816D5">
        <w:tc>
          <w:tcPr>
            <w:tcW w:w="3397" w:type="dxa"/>
          </w:tcPr>
          <w:p w14:paraId="7361DC92" w14:textId="77777777" w:rsidR="00E14F4D" w:rsidRPr="00E14F4D" w:rsidRDefault="00E14F4D" w:rsidP="00E14F4D">
            <w:pPr>
              <w:numPr>
                <w:ilvl w:val="0"/>
                <w:numId w:val="1"/>
              </w:numPr>
              <w:spacing w:after="200" w:line="276" w:lineRule="auto"/>
            </w:pPr>
            <w:r w:rsidRPr="00E14F4D">
              <w:t>Zablokování přístupu na internet pro specifické stanice / skupiny stanic</w:t>
            </w:r>
          </w:p>
          <w:p w14:paraId="0C57D0FE" w14:textId="77777777" w:rsidR="00E14F4D" w:rsidRPr="00E14F4D" w:rsidRDefault="00E14F4D" w:rsidP="00E14F4D">
            <w:pPr>
              <w:numPr>
                <w:ilvl w:val="0"/>
                <w:numId w:val="1"/>
              </w:numPr>
              <w:spacing w:after="200" w:line="276" w:lineRule="auto"/>
            </w:pPr>
            <w:r w:rsidRPr="00E14F4D">
              <w:t xml:space="preserve">Zablokování přístupu ke konkrétním webům pro specifické koncové stanice </w:t>
            </w:r>
            <w:r w:rsidRPr="00B55047">
              <w:t>/</w:t>
            </w:r>
            <w:r w:rsidRPr="00E14F4D">
              <w:t xml:space="preserve"> skupiny stanic</w:t>
            </w:r>
          </w:p>
          <w:p w14:paraId="1FF94ECE" w14:textId="77777777" w:rsidR="00E14F4D" w:rsidRPr="00E14F4D" w:rsidRDefault="00E14F4D" w:rsidP="00E14F4D">
            <w:pPr>
              <w:numPr>
                <w:ilvl w:val="0"/>
                <w:numId w:val="1"/>
              </w:numPr>
              <w:spacing w:after="200" w:line="276" w:lineRule="auto"/>
            </w:pPr>
            <w:r w:rsidRPr="00E14F4D">
              <w:t>Zablokování přístupu k internetu v určený čas</w:t>
            </w:r>
          </w:p>
          <w:p w14:paraId="3A5106F5" w14:textId="77777777" w:rsidR="00E14F4D" w:rsidRPr="00E14F4D" w:rsidRDefault="00E14F4D" w:rsidP="00E14F4D">
            <w:pPr>
              <w:numPr>
                <w:ilvl w:val="0"/>
                <w:numId w:val="1"/>
              </w:numPr>
              <w:spacing w:after="200" w:line="276" w:lineRule="auto"/>
            </w:pPr>
            <w:r w:rsidRPr="00E14F4D">
              <w:t>Zamezení přístupu k typům webových stránek dle výrobcem spravovaných skupin (např. násilí, hazard a jiné)</w:t>
            </w:r>
          </w:p>
          <w:p w14:paraId="5184C1D7" w14:textId="77777777" w:rsidR="00E14F4D" w:rsidRPr="00E14F4D" w:rsidRDefault="00E14F4D" w:rsidP="00E14F4D">
            <w:pPr>
              <w:numPr>
                <w:ilvl w:val="0"/>
                <w:numId w:val="1"/>
              </w:numPr>
              <w:spacing w:after="200" w:line="276" w:lineRule="auto"/>
            </w:pPr>
            <w:r w:rsidRPr="00E14F4D">
              <w:t>Zamezení přístupu ke kontkrétní webové stránce (včetně podpory tzn. „wildcards“ pro možnou inkluzi či exkluzi subdomén)</w:t>
            </w:r>
          </w:p>
        </w:tc>
        <w:tc>
          <w:tcPr>
            <w:tcW w:w="2494" w:type="dxa"/>
          </w:tcPr>
          <w:p w14:paraId="6D0D30F7" w14:textId="77777777" w:rsidR="00E14F4D" w:rsidRPr="00E14F4D" w:rsidRDefault="00E14F4D" w:rsidP="00E14F4D">
            <w:pPr>
              <w:spacing w:after="200" w:line="276" w:lineRule="auto"/>
            </w:pPr>
          </w:p>
        </w:tc>
        <w:tc>
          <w:tcPr>
            <w:tcW w:w="3035" w:type="dxa"/>
          </w:tcPr>
          <w:p w14:paraId="2E1C6818" w14:textId="77777777" w:rsidR="00E14F4D" w:rsidRPr="00E14F4D" w:rsidRDefault="00E14F4D" w:rsidP="00E14F4D">
            <w:pPr>
              <w:spacing w:after="200" w:line="276" w:lineRule="auto"/>
            </w:pPr>
          </w:p>
        </w:tc>
      </w:tr>
    </w:tbl>
    <w:p w14:paraId="26A18BAD" w14:textId="77777777" w:rsidR="00B371EF" w:rsidRDefault="00B371EF" w:rsidP="00B371EF"/>
    <w:p w14:paraId="1E782120" w14:textId="77777777" w:rsidR="00B371EF" w:rsidRDefault="00B371EF" w:rsidP="00B371EF"/>
    <w:p w14:paraId="019B81B9" w14:textId="77777777" w:rsidR="00E14F4D" w:rsidRPr="009E5EA7" w:rsidRDefault="00E14F4D" w:rsidP="00E14F4D">
      <w:pPr>
        <w:numPr>
          <w:ilvl w:val="0"/>
          <w:numId w:val="4"/>
        </w:numPr>
        <w:rPr>
          <w:b/>
          <w:bCs/>
          <w:u w:val="single"/>
        </w:rPr>
      </w:pPr>
      <w:r w:rsidRPr="009E5EA7">
        <w:rPr>
          <w:b/>
          <w:bCs/>
          <w:u w:val="single"/>
        </w:rPr>
        <w:t>Ochrana virtualizovaných koncových bodů (Windows, Linux)</w:t>
      </w:r>
    </w:p>
    <w:tbl>
      <w:tblPr>
        <w:tblStyle w:val="Mkatabulky"/>
        <w:tblW w:w="8898" w:type="dxa"/>
        <w:tblLook w:val="04A0" w:firstRow="1" w:lastRow="0" w:firstColumn="1" w:lastColumn="0" w:noHBand="0" w:noVBand="1"/>
      </w:tblPr>
      <w:tblGrid>
        <w:gridCol w:w="3397"/>
        <w:gridCol w:w="2552"/>
        <w:gridCol w:w="2949"/>
      </w:tblGrid>
      <w:tr w:rsidR="00E14F4D" w:rsidRPr="00E14F4D" w14:paraId="7249FACF" w14:textId="77777777" w:rsidTr="007816D5">
        <w:tc>
          <w:tcPr>
            <w:tcW w:w="3397" w:type="dxa"/>
            <w:shd w:val="clear" w:color="auto" w:fill="E6E6E6"/>
          </w:tcPr>
          <w:p w14:paraId="45CC596B" w14:textId="77777777" w:rsidR="00E14F4D" w:rsidRPr="00E14F4D" w:rsidRDefault="00E14F4D" w:rsidP="00E14F4D">
            <w:pPr>
              <w:spacing w:after="200" w:line="276" w:lineRule="auto"/>
            </w:pPr>
            <w:r w:rsidRPr="00E14F4D">
              <w:t>Požadovaná funkce</w:t>
            </w:r>
          </w:p>
        </w:tc>
        <w:tc>
          <w:tcPr>
            <w:tcW w:w="2552" w:type="dxa"/>
            <w:shd w:val="clear" w:color="auto" w:fill="E6E6E6"/>
          </w:tcPr>
          <w:p w14:paraId="4B8F3517" w14:textId="77777777" w:rsidR="00E14F4D" w:rsidRPr="00E14F4D" w:rsidRDefault="00E14F4D" w:rsidP="00E14F4D">
            <w:pPr>
              <w:spacing w:after="200" w:line="276" w:lineRule="auto"/>
            </w:pPr>
            <w:r w:rsidRPr="00E14F4D">
              <w:t>Splňuje ANO/NE</w:t>
            </w:r>
            <w:r w:rsidR="00B371EF">
              <w:rPr>
                <w:rStyle w:val="Znakapoznpodarou"/>
              </w:rPr>
              <w:footnoteReference w:id="3"/>
            </w:r>
          </w:p>
        </w:tc>
        <w:tc>
          <w:tcPr>
            <w:tcW w:w="2949" w:type="dxa"/>
            <w:shd w:val="clear" w:color="auto" w:fill="E6E6E6"/>
          </w:tcPr>
          <w:p w14:paraId="4FF482C7" w14:textId="77777777" w:rsidR="00E14F4D" w:rsidRPr="00E14F4D" w:rsidRDefault="00E14F4D" w:rsidP="00E14F4D">
            <w:pPr>
              <w:spacing w:after="200" w:line="276" w:lineRule="auto"/>
            </w:pPr>
            <w:r w:rsidRPr="00E14F4D">
              <w:t>Popis jak je řešeno (volitelné)</w:t>
            </w:r>
          </w:p>
        </w:tc>
      </w:tr>
      <w:tr w:rsidR="00E14F4D" w:rsidRPr="00E14F4D" w14:paraId="54E9104C" w14:textId="77777777" w:rsidTr="007816D5">
        <w:tc>
          <w:tcPr>
            <w:tcW w:w="3397" w:type="dxa"/>
          </w:tcPr>
          <w:p w14:paraId="1B27D455" w14:textId="77777777" w:rsidR="00E14F4D" w:rsidRPr="00E14F4D" w:rsidRDefault="00E14F4D" w:rsidP="00E14F4D">
            <w:pPr>
              <w:spacing w:after="200" w:line="276" w:lineRule="auto"/>
            </w:pPr>
            <w:r w:rsidRPr="00E14F4D">
              <w:t xml:space="preserve">Produkt nepotřebuje VMware vShield či NSX, aby poskytl tzn. </w:t>
            </w:r>
            <w:r w:rsidRPr="00E14F4D">
              <w:lastRenderedPageBreak/>
              <w:t>bezenginové skenování – režim klienta, kdy na klientském VM běží jen lehký klient a veškeré úlohy skenování jsou prováděny jiným, speciálním „skenovacím“ zařízením</w:t>
            </w:r>
            <w:r w:rsidRPr="00B55047">
              <w:t xml:space="preserve">; </w:t>
            </w:r>
            <w:r w:rsidRPr="00E14F4D">
              <w:t>takové „skenovací“ zařízení může být virtualizováno, ale není nutné aby bylo umístěno na tom samém hypervisoru jako chráněné klientské VM. Počet těchto speciálních virtuálních zařízení nesmí být licencí nijak omezen</w:t>
            </w:r>
          </w:p>
        </w:tc>
        <w:tc>
          <w:tcPr>
            <w:tcW w:w="2552" w:type="dxa"/>
          </w:tcPr>
          <w:p w14:paraId="62098164" w14:textId="77777777" w:rsidR="00E14F4D" w:rsidRPr="00E14F4D" w:rsidRDefault="00E14F4D" w:rsidP="00E14F4D">
            <w:pPr>
              <w:spacing w:after="200" w:line="276" w:lineRule="auto"/>
            </w:pPr>
          </w:p>
        </w:tc>
        <w:tc>
          <w:tcPr>
            <w:tcW w:w="2949" w:type="dxa"/>
          </w:tcPr>
          <w:p w14:paraId="21B5C23B" w14:textId="77777777" w:rsidR="00E14F4D" w:rsidRPr="00E14F4D" w:rsidRDefault="00E14F4D" w:rsidP="00E14F4D">
            <w:pPr>
              <w:spacing w:after="200" w:line="276" w:lineRule="auto"/>
            </w:pPr>
          </w:p>
        </w:tc>
      </w:tr>
      <w:tr w:rsidR="00E14F4D" w:rsidRPr="00E14F4D" w14:paraId="0CAAF003" w14:textId="77777777" w:rsidTr="007816D5">
        <w:tc>
          <w:tcPr>
            <w:tcW w:w="3397" w:type="dxa"/>
          </w:tcPr>
          <w:p w14:paraId="0C231CAA" w14:textId="77777777" w:rsidR="00E14F4D" w:rsidRPr="00E14F4D" w:rsidRDefault="00E14F4D" w:rsidP="00E14F4D">
            <w:pPr>
              <w:spacing w:after="200" w:line="276" w:lineRule="auto"/>
            </w:pPr>
            <w:r w:rsidRPr="00E14F4D">
              <w:t>„Skenovací“ zařízení jsou spravována z konzole centrální správy – aktualizace, restart, přiřazení jednotlivých klientů k těmto „skenovacím“ virtuálním zařízením</w:t>
            </w:r>
          </w:p>
        </w:tc>
        <w:tc>
          <w:tcPr>
            <w:tcW w:w="2552" w:type="dxa"/>
          </w:tcPr>
          <w:p w14:paraId="3A0F4C32" w14:textId="77777777" w:rsidR="00E14F4D" w:rsidRPr="00E14F4D" w:rsidRDefault="00E14F4D" w:rsidP="00E14F4D">
            <w:pPr>
              <w:spacing w:after="200" w:line="276" w:lineRule="auto"/>
            </w:pPr>
          </w:p>
        </w:tc>
        <w:tc>
          <w:tcPr>
            <w:tcW w:w="2949" w:type="dxa"/>
          </w:tcPr>
          <w:p w14:paraId="77EAFAF8" w14:textId="77777777" w:rsidR="00E14F4D" w:rsidRPr="00E14F4D" w:rsidRDefault="00E14F4D" w:rsidP="00E14F4D">
            <w:pPr>
              <w:spacing w:after="200" w:line="276" w:lineRule="auto"/>
            </w:pPr>
          </w:p>
        </w:tc>
      </w:tr>
      <w:tr w:rsidR="00E14F4D" w:rsidRPr="00E14F4D" w14:paraId="5731346E" w14:textId="77777777" w:rsidTr="007816D5">
        <w:tc>
          <w:tcPr>
            <w:tcW w:w="3397" w:type="dxa"/>
          </w:tcPr>
          <w:p w14:paraId="14C65692" w14:textId="77777777" w:rsidR="00E14F4D" w:rsidRPr="00E14F4D" w:rsidRDefault="00E14F4D" w:rsidP="00E14F4D">
            <w:pPr>
              <w:spacing w:after="200" w:line="276" w:lineRule="auto"/>
            </w:pPr>
            <w:r w:rsidRPr="00E14F4D">
              <w:t>„Skenovací“ zařízení musí být možno provozovat v režimu vysoké dostupnosti a rovnoměrného rozložení zátěže</w:t>
            </w:r>
          </w:p>
        </w:tc>
        <w:tc>
          <w:tcPr>
            <w:tcW w:w="2552" w:type="dxa"/>
          </w:tcPr>
          <w:p w14:paraId="17F3CA5A" w14:textId="77777777" w:rsidR="00E14F4D" w:rsidRPr="00E14F4D" w:rsidRDefault="00E14F4D" w:rsidP="00E14F4D">
            <w:pPr>
              <w:spacing w:after="200" w:line="276" w:lineRule="auto"/>
            </w:pPr>
          </w:p>
        </w:tc>
        <w:tc>
          <w:tcPr>
            <w:tcW w:w="2949" w:type="dxa"/>
          </w:tcPr>
          <w:p w14:paraId="7EA691B8" w14:textId="77777777" w:rsidR="00E14F4D" w:rsidRPr="00E14F4D" w:rsidRDefault="00E14F4D" w:rsidP="00E14F4D">
            <w:pPr>
              <w:spacing w:after="200" w:line="276" w:lineRule="auto"/>
            </w:pPr>
          </w:p>
        </w:tc>
      </w:tr>
      <w:tr w:rsidR="00E14F4D" w:rsidRPr="00E14F4D" w14:paraId="446C064D" w14:textId="77777777" w:rsidTr="007816D5">
        <w:tc>
          <w:tcPr>
            <w:tcW w:w="3397" w:type="dxa"/>
          </w:tcPr>
          <w:p w14:paraId="15B55214" w14:textId="77777777" w:rsidR="00E14F4D" w:rsidRPr="00E14F4D" w:rsidRDefault="00E14F4D" w:rsidP="00E14F4D">
            <w:pPr>
              <w:spacing w:after="200" w:line="276" w:lineRule="auto"/>
            </w:pPr>
            <w:r w:rsidRPr="00E14F4D">
              <w:t>Produkt musí hlásit aktuální stav zabezpečení – VM chráněna/nechráněna, a stav „skenovacího“ zařízení</w:t>
            </w:r>
          </w:p>
        </w:tc>
        <w:tc>
          <w:tcPr>
            <w:tcW w:w="2552" w:type="dxa"/>
          </w:tcPr>
          <w:p w14:paraId="681A953E" w14:textId="77777777" w:rsidR="00E14F4D" w:rsidRPr="00E14F4D" w:rsidRDefault="00E14F4D" w:rsidP="00E14F4D">
            <w:pPr>
              <w:spacing w:after="200" w:line="276" w:lineRule="auto"/>
            </w:pPr>
          </w:p>
        </w:tc>
        <w:tc>
          <w:tcPr>
            <w:tcW w:w="2949" w:type="dxa"/>
          </w:tcPr>
          <w:p w14:paraId="5EDC4C67" w14:textId="77777777" w:rsidR="00E14F4D" w:rsidRPr="00E14F4D" w:rsidRDefault="00E14F4D" w:rsidP="00E14F4D">
            <w:pPr>
              <w:spacing w:after="200" w:line="276" w:lineRule="auto"/>
            </w:pPr>
          </w:p>
        </w:tc>
      </w:tr>
      <w:tr w:rsidR="00E14F4D" w:rsidRPr="00E14F4D" w14:paraId="49FB094F" w14:textId="77777777" w:rsidTr="007816D5">
        <w:trPr>
          <w:trHeight w:val="566"/>
        </w:trPr>
        <w:tc>
          <w:tcPr>
            <w:tcW w:w="3397" w:type="dxa"/>
          </w:tcPr>
          <w:p w14:paraId="7F3A8D9D" w14:textId="77777777" w:rsidR="00E14F4D" w:rsidRPr="00E14F4D" w:rsidRDefault="00E14F4D" w:rsidP="00E14F4D">
            <w:pPr>
              <w:spacing w:after="200" w:line="276" w:lineRule="auto"/>
            </w:pPr>
            <w:r w:rsidRPr="00E14F4D">
              <w:t>Řešení musí umožňovat optimalizaci datových přenosů mezi VM a „skenovacím“ zařízením pomocí deduplikace skenovacích procesů – tzn. ten samý soubor (dle hashe) nebude skenován na dvou různých VM (za předpokladu, že se mezitím nezměnila verze bezpečnostní klientské aplikace)</w:t>
            </w:r>
          </w:p>
        </w:tc>
        <w:tc>
          <w:tcPr>
            <w:tcW w:w="2552" w:type="dxa"/>
          </w:tcPr>
          <w:p w14:paraId="0457B17B" w14:textId="77777777" w:rsidR="00E14F4D" w:rsidRPr="00E14F4D" w:rsidRDefault="00E14F4D" w:rsidP="00E14F4D">
            <w:pPr>
              <w:spacing w:after="200" w:line="276" w:lineRule="auto"/>
            </w:pPr>
          </w:p>
        </w:tc>
        <w:tc>
          <w:tcPr>
            <w:tcW w:w="2949" w:type="dxa"/>
          </w:tcPr>
          <w:p w14:paraId="33406F4F" w14:textId="77777777" w:rsidR="00E14F4D" w:rsidRPr="00E14F4D" w:rsidRDefault="00E14F4D" w:rsidP="00E14F4D">
            <w:pPr>
              <w:spacing w:after="200" w:line="276" w:lineRule="auto"/>
            </w:pPr>
          </w:p>
        </w:tc>
      </w:tr>
      <w:tr w:rsidR="00E14F4D" w:rsidRPr="00E14F4D" w14:paraId="294F7FC7" w14:textId="77777777" w:rsidTr="007816D5">
        <w:tc>
          <w:tcPr>
            <w:tcW w:w="3397" w:type="dxa"/>
          </w:tcPr>
          <w:p w14:paraId="3EA0ECD9" w14:textId="77777777" w:rsidR="00E14F4D" w:rsidRPr="00E14F4D" w:rsidRDefault="00E14F4D" w:rsidP="00E14F4D">
            <w:pPr>
              <w:spacing w:after="200" w:line="276" w:lineRule="auto"/>
            </w:pPr>
            <w:r w:rsidRPr="00E14F4D">
              <w:t xml:space="preserve">Automatické skenování dat, ke kterým je přistupováno – tzn. otevření souboru, kopírování souboru, přenášení souboru (LAN, </w:t>
            </w:r>
            <w:r w:rsidRPr="00E14F4D">
              <w:lastRenderedPageBreak/>
              <w:t>WAN, sdílené úložiště, přenosná média, pevný disk...)</w:t>
            </w:r>
          </w:p>
        </w:tc>
        <w:tc>
          <w:tcPr>
            <w:tcW w:w="2552" w:type="dxa"/>
          </w:tcPr>
          <w:p w14:paraId="3EAB0FCF" w14:textId="77777777" w:rsidR="00E14F4D" w:rsidRPr="00E14F4D" w:rsidRDefault="00E14F4D" w:rsidP="00E14F4D">
            <w:pPr>
              <w:spacing w:after="200" w:line="276" w:lineRule="auto"/>
            </w:pPr>
          </w:p>
        </w:tc>
        <w:tc>
          <w:tcPr>
            <w:tcW w:w="2949" w:type="dxa"/>
          </w:tcPr>
          <w:p w14:paraId="438A3CE9" w14:textId="77777777" w:rsidR="00E14F4D" w:rsidRPr="00E14F4D" w:rsidRDefault="00E14F4D" w:rsidP="00E14F4D">
            <w:pPr>
              <w:spacing w:after="200" w:line="276" w:lineRule="auto"/>
            </w:pPr>
          </w:p>
        </w:tc>
      </w:tr>
      <w:tr w:rsidR="00E14F4D" w:rsidRPr="00E14F4D" w14:paraId="04CF8CA6" w14:textId="77777777" w:rsidTr="007816D5">
        <w:tc>
          <w:tcPr>
            <w:tcW w:w="3397" w:type="dxa"/>
          </w:tcPr>
          <w:p w14:paraId="69E5B38E" w14:textId="77777777" w:rsidR="00E14F4D" w:rsidRPr="00E14F4D" w:rsidRDefault="00E14F4D" w:rsidP="00E14F4D">
            <w:pPr>
              <w:spacing w:after="200" w:line="276" w:lineRule="auto"/>
            </w:pPr>
            <w:r w:rsidRPr="00E14F4D">
              <w:t>Automatické skenování souborů v reálném čase může být nastaveno ke skenování pouze specifických typů souborů</w:t>
            </w:r>
          </w:p>
        </w:tc>
        <w:tc>
          <w:tcPr>
            <w:tcW w:w="2552" w:type="dxa"/>
          </w:tcPr>
          <w:p w14:paraId="2C264C9E" w14:textId="77777777" w:rsidR="00E14F4D" w:rsidRPr="00E14F4D" w:rsidRDefault="00E14F4D" w:rsidP="00E14F4D">
            <w:pPr>
              <w:spacing w:after="200" w:line="276" w:lineRule="auto"/>
            </w:pPr>
          </w:p>
        </w:tc>
        <w:tc>
          <w:tcPr>
            <w:tcW w:w="2949" w:type="dxa"/>
          </w:tcPr>
          <w:p w14:paraId="545610CE" w14:textId="77777777" w:rsidR="00E14F4D" w:rsidRPr="00E14F4D" w:rsidRDefault="00E14F4D" w:rsidP="00E14F4D">
            <w:pPr>
              <w:spacing w:after="200" w:line="276" w:lineRule="auto"/>
            </w:pPr>
          </w:p>
        </w:tc>
      </w:tr>
      <w:tr w:rsidR="00E14F4D" w:rsidRPr="00E14F4D" w14:paraId="112D157F" w14:textId="77777777" w:rsidTr="007816D5">
        <w:tc>
          <w:tcPr>
            <w:tcW w:w="3397" w:type="dxa"/>
          </w:tcPr>
          <w:p w14:paraId="29537FAB" w14:textId="77777777" w:rsidR="00E14F4D" w:rsidRPr="00E14F4D" w:rsidRDefault="00E14F4D" w:rsidP="00E14F4D">
            <w:pPr>
              <w:spacing w:after="200" w:line="276" w:lineRule="auto"/>
            </w:pPr>
            <w:r w:rsidRPr="00E14F4D">
              <w:t>Automatické skenování souborů v reálném čase může být omezeno na maximální velikost souboru</w:t>
            </w:r>
          </w:p>
        </w:tc>
        <w:tc>
          <w:tcPr>
            <w:tcW w:w="2552" w:type="dxa"/>
          </w:tcPr>
          <w:p w14:paraId="035581EA" w14:textId="77777777" w:rsidR="00E14F4D" w:rsidRPr="00E14F4D" w:rsidRDefault="00E14F4D" w:rsidP="00E14F4D">
            <w:pPr>
              <w:spacing w:after="200" w:line="276" w:lineRule="auto"/>
            </w:pPr>
          </w:p>
        </w:tc>
        <w:tc>
          <w:tcPr>
            <w:tcW w:w="2949" w:type="dxa"/>
          </w:tcPr>
          <w:p w14:paraId="0265A9BB" w14:textId="77777777" w:rsidR="00E14F4D" w:rsidRPr="00E14F4D" w:rsidRDefault="00E14F4D" w:rsidP="00E14F4D">
            <w:pPr>
              <w:spacing w:after="200" w:line="276" w:lineRule="auto"/>
            </w:pPr>
          </w:p>
        </w:tc>
      </w:tr>
      <w:tr w:rsidR="00E14F4D" w:rsidRPr="00E14F4D" w14:paraId="50B340F1" w14:textId="77777777" w:rsidTr="007816D5">
        <w:tc>
          <w:tcPr>
            <w:tcW w:w="3397" w:type="dxa"/>
          </w:tcPr>
          <w:p w14:paraId="099E6336" w14:textId="77777777" w:rsidR="00E14F4D" w:rsidRPr="00E14F4D" w:rsidRDefault="00E14F4D" w:rsidP="00E14F4D">
            <w:pPr>
              <w:spacing w:after="200" w:line="276" w:lineRule="auto"/>
            </w:pPr>
            <w:r w:rsidRPr="00E14F4D">
              <w:t>Aktualizace bezpečnostního obsahu alespoň jednou za hodinu</w:t>
            </w:r>
          </w:p>
        </w:tc>
        <w:tc>
          <w:tcPr>
            <w:tcW w:w="2552" w:type="dxa"/>
          </w:tcPr>
          <w:p w14:paraId="1C50D055" w14:textId="77777777" w:rsidR="00E14F4D" w:rsidRPr="00E14F4D" w:rsidRDefault="00E14F4D" w:rsidP="00E14F4D">
            <w:pPr>
              <w:spacing w:after="200" w:line="276" w:lineRule="auto"/>
            </w:pPr>
          </w:p>
        </w:tc>
        <w:tc>
          <w:tcPr>
            <w:tcW w:w="2949" w:type="dxa"/>
          </w:tcPr>
          <w:p w14:paraId="63550BD1" w14:textId="77777777" w:rsidR="00E14F4D" w:rsidRPr="00E14F4D" w:rsidRDefault="00E14F4D" w:rsidP="00E14F4D">
            <w:pPr>
              <w:spacing w:after="200" w:line="276" w:lineRule="auto"/>
            </w:pPr>
          </w:p>
        </w:tc>
      </w:tr>
      <w:tr w:rsidR="00E14F4D" w:rsidRPr="00E14F4D" w14:paraId="5D4819EF" w14:textId="77777777" w:rsidTr="007816D5">
        <w:tc>
          <w:tcPr>
            <w:tcW w:w="3397" w:type="dxa"/>
          </w:tcPr>
          <w:p w14:paraId="07CF4C99" w14:textId="77777777" w:rsidR="00E14F4D" w:rsidRPr="00E14F4D" w:rsidRDefault="00E14F4D" w:rsidP="00E14F4D">
            <w:pPr>
              <w:spacing w:after="200" w:line="276" w:lineRule="auto"/>
            </w:pPr>
            <w:r w:rsidRPr="00E14F4D">
              <w:t>Detekce na základě virových definicí (tzn. signatur)</w:t>
            </w:r>
          </w:p>
        </w:tc>
        <w:tc>
          <w:tcPr>
            <w:tcW w:w="2552" w:type="dxa"/>
          </w:tcPr>
          <w:p w14:paraId="36BA4467" w14:textId="77777777" w:rsidR="00E14F4D" w:rsidRPr="00E14F4D" w:rsidRDefault="00E14F4D" w:rsidP="00E14F4D">
            <w:pPr>
              <w:spacing w:after="200" w:line="276" w:lineRule="auto"/>
            </w:pPr>
          </w:p>
        </w:tc>
        <w:tc>
          <w:tcPr>
            <w:tcW w:w="2949" w:type="dxa"/>
          </w:tcPr>
          <w:p w14:paraId="22DEED73" w14:textId="77777777" w:rsidR="00E14F4D" w:rsidRPr="00E14F4D" w:rsidRDefault="00E14F4D" w:rsidP="00E14F4D">
            <w:pPr>
              <w:spacing w:after="200" w:line="276" w:lineRule="auto"/>
            </w:pPr>
          </w:p>
        </w:tc>
      </w:tr>
      <w:tr w:rsidR="00E14F4D" w:rsidRPr="00E14F4D" w14:paraId="205BBDD9" w14:textId="77777777" w:rsidTr="007816D5">
        <w:tc>
          <w:tcPr>
            <w:tcW w:w="3397" w:type="dxa"/>
          </w:tcPr>
          <w:p w14:paraId="3217D8C4" w14:textId="77777777" w:rsidR="00E14F4D" w:rsidRPr="00E14F4D" w:rsidRDefault="00E14F4D" w:rsidP="00E14F4D">
            <w:pPr>
              <w:spacing w:after="200" w:line="276" w:lineRule="auto"/>
            </w:pPr>
            <w:r w:rsidRPr="00E14F4D">
              <w:t>Threat Emulation Technologie (v cloud prostředí dodavatele nebo lokálně)</w:t>
            </w:r>
          </w:p>
        </w:tc>
        <w:tc>
          <w:tcPr>
            <w:tcW w:w="2552" w:type="dxa"/>
          </w:tcPr>
          <w:p w14:paraId="57E3A31B" w14:textId="77777777" w:rsidR="00E14F4D" w:rsidRPr="00E14F4D" w:rsidRDefault="00E14F4D" w:rsidP="00E14F4D">
            <w:pPr>
              <w:spacing w:after="200" w:line="276" w:lineRule="auto"/>
            </w:pPr>
          </w:p>
        </w:tc>
        <w:tc>
          <w:tcPr>
            <w:tcW w:w="2949" w:type="dxa"/>
          </w:tcPr>
          <w:p w14:paraId="52F51CB9" w14:textId="77777777" w:rsidR="00E14F4D" w:rsidRPr="00E14F4D" w:rsidRDefault="00E14F4D" w:rsidP="00E14F4D">
            <w:pPr>
              <w:spacing w:after="200" w:line="276" w:lineRule="auto"/>
            </w:pPr>
          </w:p>
        </w:tc>
      </w:tr>
      <w:tr w:rsidR="00E14F4D" w:rsidRPr="00E14F4D" w14:paraId="128E8577" w14:textId="77777777" w:rsidTr="007816D5">
        <w:tc>
          <w:tcPr>
            <w:tcW w:w="3397" w:type="dxa"/>
          </w:tcPr>
          <w:p w14:paraId="7A8F0319" w14:textId="77777777" w:rsidR="00E14F4D" w:rsidRPr="00E14F4D" w:rsidRDefault="00E14F4D" w:rsidP="00E14F4D">
            <w:pPr>
              <w:spacing w:after="200" w:line="276" w:lineRule="auto"/>
            </w:pPr>
            <w:r w:rsidRPr="00E14F4D">
              <w:t>Pokročilá analýza spouštěných procesů ještě před jejich spuštěním a jejich zablokování v případě vykázání škodlivého chování (včetně ochrany proti 0-day útokům)</w:t>
            </w:r>
          </w:p>
        </w:tc>
        <w:tc>
          <w:tcPr>
            <w:tcW w:w="2552" w:type="dxa"/>
          </w:tcPr>
          <w:p w14:paraId="5B76CB0B" w14:textId="77777777" w:rsidR="00E14F4D" w:rsidRPr="00E14F4D" w:rsidRDefault="00E14F4D" w:rsidP="00E14F4D">
            <w:pPr>
              <w:spacing w:after="200" w:line="276" w:lineRule="auto"/>
            </w:pPr>
          </w:p>
        </w:tc>
        <w:tc>
          <w:tcPr>
            <w:tcW w:w="2949" w:type="dxa"/>
          </w:tcPr>
          <w:p w14:paraId="775853AA" w14:textId="77777777" w:rsidR="00E14F4D" w:rsidRPr="00E14F4D" w:rsidRDefault="00E14F4D" w:rsidP="00E14F4D">
            <w:pPr>
              <w:spacing w:after="200" w:line="276" w:lineRule="auto"/>
            </w:pPr>
          </w:p>
        </w:tc>
      </w:tr>
      <w:tr w:rsidR="00E14F4D" w:rsidRPr="00E14F4D" w14:paraId="52B3FC9C" w14:textId="77777777" w:rsidTr="007816D5">
        <w:tc>
          <w:tcPr>
            <w:tcW w:w="3397" w:type="dxa"/>
          </w:tcPr>
          <w:p w14:paraId="00A2DE81" w14:textId="77777777" w:rsidR="00E14F4D" w:rsidRPr="00E14F4D" w:rsidRDefault="00E14F4D" w:rsidP="00E14F4D">
            <w:pPr>
              <w:spacing w:after="200" w:line="276" w:lineRule="auto"/>
            </w:pPr>
            <w:r w:rsidRPr="00E14F4D">
              <w:t>Pokročilá analýza běžících procesů v reálném čase a jejich zablokování v případě detekce škodlivého chování (včetně ochrany proti 0-day útokům)</w:t>
            </w:r>
          </w:p>
        </w:tc>
        <w:tc>
          <w:tcPr>
            <w:tcW w:w="2552" w:type="dxa"/>
          </w:tcPr>
          <w:p w14:paraId="033EBE27" w14:textId="77777777" w:rsidR="00E14F4D" w:rsidRPr="00E14F4D" w:rsidRDefault="00E14F4D" w:rsidP="00E14F4D">
            <w:pPr>
              <w:spacing w:after="200" w:line="276" w:lineRule="auto"/>
            </w:pPr>
          </w:p>
        </w:tc>
        <w:tc>
          <w:tcPr>
            <w:tcW w:w="2949" w:type="dxa"/>
          </w:tcPr>
          <w:p w14:paraId="191195FE" w14:textId="77777777" w:rsidR="00E14F4D" w:rsidRPr="00E14F4D" w:rsidRDefault="00E14F4D" w:rsidP="00E14F4D">
            <w:pPr>
              <w:spacing w:after="200" w:line="276" w:lineRule="auto"/>
            </w:pPr>
          </w:p>
        </w:tc>
      </w:tr>
      <w:tr w:rsidR="00E14F4D" w:rsidRPr="00E14F4D" w14:paraId="7FF6492A" w14:textId="77777777" w:rsidTr="007816D5">
        <w:tc>
          <w:tcPr>
            <w:tcW w:w="3397" w:type="dxa"/>
          </w:tcPr>
          <w:p w14:paraId="5DEEDB3A" w14:textId="77777777" w:rsidR="00E14F4D" w:rsidRPr="00E14F4D" w:rsidRDefault="00E14F4D" w:rsidP="00E14F4D">
            <w:pPr>
              <w:spacing w:after="200" w:line="276" w:lineRule="auto"/>
            </w:pPr>
            <w:r w:rsidRPr="00E14F4D">
              <w:t>Detekce 0-day útoků na základě cloudového i lokálního (100% funkce i v případě výpadku připojení k internetu) strojového učení</w:t>
            </w:r>
          </w:p>
        </w:tc>
        <w:tc>
          <w:tcPr>
            <w:tcW w:w="2552" w:type="dxa"/>
          </w:tcPr>
          <w:p w14:paraId="2F5D2D8B" w14:textId="77777777" w:rsidR="00E14F4D" w:rsidRPr="00E14F4D" w:rsidRDefault="00E14F4D" w:rsidP="00E14F4D">
            <w:pPr>
              <w:spacing w:after="200" w:line="276" w:lineRule="auto"/>
            </w:pPr>
          </w:p>
        </w:tc>
        <w:tc>
          <w:tcPr>
            <w:tcW w:w="2949" w:type="dxa"/>
          </w:tcPr>
          <w:p w14:paraId="24A8EF6F" w14:textId="77777777" w:rsidR="00E14F4D" w:rsidRPr="00E14F4D" w:rsidRDefault="00E14F4D" w:rsidP="00E14F4D">
            <w:pPr>
              <w:spacing w:after="200" w:line="276" w:lineRule="auto"/>
            </w:pPr>
          </w:p>
        </w:tc>
      </w:tr>
      <w:tr w:rsidR="00E14F4D" w:rsidRPr="00E14F4D" w14:paraId="0A418879" w14:textId="77777777" w:rsidTr="007816D5">
        <w:tc>
          <w:tcPr>
            <w:tcW w:w="3397" w:type="dxa"/>
          </w:tcPr>
          <w:p w14:paraId="2661DA47" w14:textId="77777777" w:rsidR="00E14F4D" w:rsidRPr="00E14F4D" w:rsidRDefault="00E14F4D" w:rsidP="00E14F4D">
            <w:pPr>
              <w:spacing w:after="200" w:line="276" w:lineRule="auto"/>
            </w:pPr>
            <w:r w:rsidRPr="00E14F4D">
              <w:t>Detekce 0-day útoků na základě odhalování anomálního chování</w:t>
            </w:r>
          </w:p>
        </w:tc>
        <w:tc>
          <w:tcPr>
            <w:tcW w:w="2552" w:type="dxa"/>
          </w:tcPr>
          <w:p w14:paraId="12FF9F9A" w14:textId="77777777" w:rsidR="00E14F4D" w:rsidRPr="00E14F4D" w:rsidRDefault="00E14F4D" w:rsidP="00E14F4D">
            <w:pPr>
              <w:spacing w:after="200" w:line="276" w:lineRule="auto"/>
            </w:pPr>
          </w:p>
        </w:tc>
        <w:tc>
          <w:tcPr>
            <w:tcW w:w="2949" w:type="dxa"/>
          </w:tcPr>
          <w:p w14:paraId="739A8732" w14:textId="77777777" w:rsidR="00E14F4D" w:rsidRPr="00E14F4D" w:rsidRDefault="00E14F4D" w:rsidP="00E14F4D">
            <w:pPr>
              <w:spacing w:after="200" w:line="276" w:lineRule="auto"/>
            </w:pPr>
          </w:p>
        </w:tc>
      </w:tr>
      <w:tr w:rsidR="00E14F4D" w:rsidRPr="00E14F4D" w14:paraId="3C9C7E4A" w14:textId="77777777" w:rsidTr="007816D5">
        <w:tc>
          <w:tcPr>
            <w:tcW w:w="3397" w:type="dxa"/>
          </w:tcPr>
          <w:p w14:paraId="0F1D2E73" w14:textId="77777777" w:rsidR="00E14F4D" w:rsidRPr="00E14F4D" w:rsidRDefault="00E14F4D" w:rsidP="00E14F4D">
            <w:pPr>
              <w:spacing w:after="200" w:line="276" w:lineRule="auto"/>
            </w:pPr>
            <w:r w:rsidRPr="00E14F4D">
              <w:t xml:space="preserve">Dynamická detekce 0-day útoků, botnetových sítí, Ddos a exploit útoků v cloudových službách dodavatele pomocí umělé </w:t>
            </w:r>
            <w:r w:rsidRPr="00E14F4D">
              <w:lastRenderedPageBreak/>
              <w:t>inteligence a pokročilých algoritmů strojového učení</w:t>
            </w:r>
          </w:p>
        </w:tc>
        <w:tc>
          <w:tcPr>
            <w:tcW w:w="2552" w:type="dxa"/>
          </w:tcPr>
          <w:p w14:paraId="6D8BB6DC" w14:textId="77777777" w:rsidR="00E14F4D" w:rsidRPr="00E14F4D" w:rsidRDefault="00E14F4D" w:rsidP="00E14F4D">
            <w:pPr>
              <w:spacing w:after="200" w:line="276" w:lineRule="auto"/>
            </w:pPr>
          </w:p>
        </w:tc>
        <w:tc>
          <w:tcPr>
            <w:tcW w:w="2949" w:type="dxa"/>
          </w:tcPr>
          <w:p w14:paraId="23F301E5" w14:textId="77777777" w:rsidR="00E14F4D" w:rsidRPr="00E14F4D" w:rsidRDefault="00E14F4D" w:rsidP="00E14F4D">
            <w:pPr>
              <w:spacing w:after="200" w:line="276" w:lineRule="auto"/>
            </w:pPr>
          </w:p>
        </w:tc>
      </w:tr>
      <w:tr w:rsidR="00E14F4D" w:rsidRPr="00E14F4D" w14:paraId="7E2D3742" w14:textId="77777777" w:rsidTr="007816D5">
        <w:tc>
          <w:tcPr>
            <w:tcW w:w="3397" w:type="dxa"/>
          </w:tcPr>
          <w:p w14:paraId="5AA5BD64" w14:textId="77777777" w:rsidR="00E14F4D" w:rsidRPr="00E14F4D" w:rsidRDefault="00E14F4D" w:rsidP="00E14F4D">
            <w:pPr>
              <w:spacing w:after="200" w:line="276" w:lineRule="auto"/>
            </w:pPr>
            <w:r w:rsidRPr="00E14F4D">
              <w:t>Detekce 0-day bezsouborových útoků</w:t>
            </w:r>
          </w:p>
        </w:tc>
        <w:tc>
          <w:tcPr>
            <w:tcW w:w="2552" w:type="dxa"/>
          </w:tcPr>
          <w:p w14:paraId="235F7D5F" w14:textId="77777777" w:rsidR="00E14F4D" w:rsidRPr="00E14F4D" w:rsidRDefault="00E14F4D" w:rsidP="00E14F4D">
            <w:pPr>
              <w:spacing w:after="200" w:line="276" w:lineRule="auto"/>
            </w:pPr>
          </w:p>
        </w:tc>
        <w:tc>
          <w:tcPr>
            <w:tcW w:w="2949" w:type="dxa"/>
          </w:tcPr>
          <w:p w14:paraId="21596966" w14:textId="77777777" w:rsidR="00E14F4D" w:rsidRPr="00E14F4D" w:rsidRDefault="00E14F4D" w:rsidP="00E14F4D">
            <w:pPr>
              <w:spacing w:after="200" w:line="276" w:lineRule="auto"/>
            </w:pPr>
          </w:p>
        </w:tc>
      </w:tr>
      <w:tr w:rsidR="00E14F4D" w:rsidRPr="00E14F4D" w14:paraId="02DE5FBE" w14:textId="77777777" w:rsidTr="007816D5">
        <w:tc>
          <w:tcPr>
            <w:tcW w:w="3397" w:type="dxa"/>
          </w:tcPr>
          <w:p w14:paraId="27ADCA93" w14:textId="77777777" w:rsidR="00E14F4D" w:rsidRPr="00E14F4D" w:rsidRDefault="00E14F4D" w:rsidP="00E14F4D">
            <w:pPr>
              <w:spacing w:after="200" w:line="276" w:lineRule="auto"/>
            </w:pPr>
            <w:r w:rsidRPr="00E14F4D">
              <w:t>Detekce 0-day útoků na úrovni síťového provozu (útoky na RDP, pokusy o zjištění dostupnosti, detekce laterálního pohybu útočníka)</w:t>
            </w:r>
          </w:p>
        </w:tc>
        <w:tc>
          <w:tcPr>
            <w:tcW w:w="2552" w:type="dxa"/>
          </w:tcPr>
          <w:p w14:paraId="51413CF2" w14:textId="77777777" w:rsidR="00E14F4D" w:rsidRPr="00E14F4D" w:rsidRDefault="00E14F4D" w:rsidP="00E14F4D">
            <w:pPr>
              <w:spacing w:after="200" w:line="276" w:lineRule="auto"/>
            </w:pPr>
          </w:p>
        </w:tc>
        <w:tc>
          <w:tcPr>
            <w:tcW w:w="2949" w:type="dxa"/>
          </w:tcPr>
          <w:p w14:paraId="4ECBFE0F" w14:textId="77777777" w:rsidR="00E14F4D" w:rsidRPr="00E14F4D" w:rsidRDefault="00E14F4D" w:rsidP="00E14F4D">
            <w:pPr>
              <w:spacing w:after="200" w:line="276" w:lineRule="auto"/>
            </w:pPr>
          </w:p>
        </w:tc>
      </w:tr>
      <w:tr w:rsidR="00E14F4D" w:rsidRPr="00E14F4D" w14:paraId="19AE64A0" w14:textId="77777777" w:rsidTr="007816D5">
        <w:tc>
          <w:tcPr>
            <w:tcW w:w="3397" w:type="dxa"/>
          </w:tcPr>
          <w:p w14:paraId="280BAAC8" w14:textId="77777777" w:rsidR="00E14F4D" w:rsidRPr="00E14F4D" w:rsidRDefault="00E14F4D" w:rsidP="00E14F4D">
            <w:pPr>
              <w:spacing w:after="200" w:line="276" w:lineRule="auto"/>
            </w:pPr>
            <w:r w:rsidRPr="00E14F4D">
              <w:t>Možnost automatického hlídání, zda není koncová stanice špatně nakonfigurována a zda nemá nezáplatované aplikace se známou zranitelností</w:t>
            </w:r>
          </w:p>
        </w:tc>
        <w:tc>
          <w:tcPr>
            <w:tcW w:w="2552" w:type="dxa"/>
          </w:tcPr>
          <w:p w14:paraId="62A37B52" w14:textId="77777777" w:rsidR="00E14F4D" w:rsidRPr="00E14F4D" w:rsidRDefault="00E14F4D" w:rsidP="00E14F4D">
            <w:pPr>
              <w:spacing w:after="200" w:line="276" w:lineRule="auto"/>
            </w:pPr>
          </w:p>
        </w:tc>
        <w:tc>
          <w:tcPr>
            <w:tcW w:w="2949" w:type="dxa"/>
          </w:tcPr>
          <w:p w14:paraId="34BEE044" w14:textId="77777777" w:rsidR="00E14F4D" w:rsidRPr="00E14F4D" w:rsidRDefault="00E14F4D" w:rsidP="00E14F4D">
            <w:pPr>
              <w:spacing w:after="200" w:line="276" w:lineRule="auto"/>
            </w:pPr>
          </w:p>
        </w:tc>
      </w:tr>
      <w:tr w:rsidR="00E14F4D" w:rsidRPr="00E14F4D" w14:paraId="57D4C11A" w14:textId="77777777" w:rsidTr="007816D5">
        <w:tc>
          <w:tcPr>
            <w:tcW w:w="3397" w:type="dxa"/>
          </w:tcPr>
          <w:p w14:paraId="52571262" w14:textId="77777777" w:rsidR="00E14F4D" w:rsidRPr="00E14F4D" w:rsidRDefault="00E14F4D" w:rsidP="00E14F4D">
            <w:pPr>
              <w:spacing w:after="200" w:line="276" w:lineRule="auto"/>
            </w:pPr>
            <w:r w:rsidRPr="00E14F4D">
              <w:t>Možnost varování před rizikovým chováním uživatele (přihlašování na nezabezpečených webech, používání stejného hesla na mnoha různých webech, používání stejného hesla v interních a externích aplikacích, apod.)</w:t>
            </w:r>
          </w:p>
        </w:tc>
        <w:tc>
          <w:tcPr>
            <w:tcW w:w="2552" w:type="dxa"/>
          </w:tcPr>
          <w:p w14:paraId="716925A5" w14:textId="77777777" w:rsidR="00E14F4D" w:rsidRPr="00E14F4D" w:rsidRDefault="00E14F4D" w:rsidP="00E14F4D">
            <w:pPr>
              <w:spacing w:after="200" w:line="276" w:lineRule="auto"/>
            </w:pPr>
          </w:p>
        </w:tc>
        <w:tc>
          <w:tcPr>
            <w:tcW w:w="2949" w:type="dxa"/>
          </w:tcPr>
          <w:p w14:paraId="69D6284B" w14:textId="77777777" w:rsidR="00E14F4D" w:rsidRPr="00E14F4D" w:rsidRDefault="00E14F4D" w:rsidP="00E14F4D">
            <w:pPr>
              <w:spacing w:after="200" w:line="276" w:lineRule="auto"/>
            </w:pPr>
          </w:p>
        </w:tc>
      </w:tr>
      <w:tr w:rsidR="00E14F4D" w:rsidRPr="00E14F4D" w14:paraId="1FE9FB2F" w14:textId="77777777" w:rsidTr="007816D5">
        <w:tc>
          <w:tcPr>
            <w:tcW w:w="3397" w:type="dxa"/>
          </w:tcPr>
          <w:p w14:paraId="1800E5F4" w14:textId="77777777" w:rsidR="00E14F4D" w:rsidRPr="00E14F4D" w:rsidRDefault="00E14F4D" w:rsidP="00E14F4D">
            <w:pPr>
              <w:spacing w:after="200" w:line="276" w:lineRule="auto"/>
            </w:pPr>
            <w:r w:rsidRPr="00E14F4D">
              <w:t>Uvádění tzn. „Risk score“ uživatelů a koncových stanic umožňující administrátorům určit, kterým stanicím a uživatelům je třeba věnovat pozornost prioritně</w:t>
            </w:r>
          </w:p>
        </w:tc>
        <w:tc>
          <w:tcPr>
            <w:tcW w:w="2552" w:type="dxa"/>
          </w:tcPr>
          <w:p w14:paraId="75827D81" w14:textId="77777777" w:rsidR="00E14F4D" w:rsidRPr="00E14F4D" w:rsidRDefault="00E14F4D" w:rsidP="00E14F4D">
            <w:pPr>
              <w:spacing w:after="200" w:line="276" w:lineRule="auto"/>
            </w:pPr>
          </w:p>
        </w:tc>
        <w:tc>
          <w:tcPr>
            <w:tcW w:w="2949" w:type="dxa"/>
          </w:tcPr>
          <w:p w14:paraId="2A15C316" w14:textId="77777777" w:rsidR="00E14F4D" w:rsidRPr="00E14F4D" w:rsidRDefault="00E14F4D" w:rsidP="00E14F4D">
            <w:pPr>
              <w:spacing w:after="200" w:line="276" w:lineRule="auto"/>
            </w:pPr>
          </w:p>
        </w:tc>
      </w:tr>
      <w:tr w:rsidR="00E14F4D" w:rsidRPr="00E14F4D" w14:paraId="3E65C96C" w14:textId="77777777" w:rsidTr="007816D5">
        <w:tc>
          <w:tcPr>
            <w:tcW w:w="3397" w:type="dxa"/>
          </w:tcPr>
          <w:p w14:paraId="6E560BE5" w14:textId="77777777" w:rsidR="00E14F4D" w:rsidRPr="00E14F4D" w:rsidRDefault="00E14F4D" w:rsidP="00E14F4D">
            <w:pPr>
              <w:spacing w:after="200" w:line="276" w:lineRule="auto"/>
            </w:pPr>
            <w:r w:rsidRPr="00E14F4D">
              <w:t>Rizika jsou dle závažnosti ohodnocena a pokud se pojí s konkrétním CVE, tak je uvedeno</w:t>
            </w:r>
          </w:p>
        </w:tc>
        <w:tc>
          <w:tcPr>
            <w:tcW w:w="2552" w:type="dxa"/>
          </w:tcPr>
          <w:p w14:paraId="76133784" w14:textId="77777777" w:rsidR="00E14F4D" w:rsidRPr="00E14F4D" w:rsidRDefault="00E14F4D" w:rsidP="00E14F4D">
            <w:pPr>
              <w:spacing w:after="200" w:line="276" w:lineRule="auto"/>
            </w:pPr>
          </w:p>
        </w:tc>
        <w:tc>
          <w:tcPr>
            <w:tcW w:w="2949" w:type="dxa"/>
          </w:tcPr>
          <w:p w14:paraId="5A45AF60" w14:textId="77777777" w:rsidR="00E14F4D" w:rsidRPr="00E14F4D" w:rsidRDefault="00E14F4D" w:rsidP="00E14F4D">
            <w:pPr>
              <w:spacing w:after="200" w:line="276" w:lineRule="auto"/>
            </w:pPr>
          </w:p>
        </w:tc>
      </w:tr>
      <w:tr w:rsidR="00E14F4D" w:rsidRPr="00E14F4D" w14:paraId="559ED91B" w14:textId="77777777" w:rsidTr="007816D5">
        <w:tc>
          <w:tcPr>
            <w:tcW w:w="3397" w:type="dxa"/>
          </w:tcPr>
          <w:p w14:paraId="61ECFC04" w14:textId="77777777" w:rsidR="00E14F4D" w:rsidRPr="00E14F4D" w:rsidRDefault="00E14F4D" w:rsidP="00E14F4D">
            <w:pPr>
              <w:spacing w:after="200" w:line="276" w:lineRule="auto"/>
            </w:pPr>
            <w:r w:rsidRPr="00E14F4D">
              <w:t>Možnost automatické nápravy vybraných rizik, případně uvedení návodu k odstranění rizik, které nelze odstranit automaticky</w:t>
            </w:r>
          </w:p>
        </w:tc>
        <w:tc>
          <w:tcPr>
            <w:tcW w:w="2552" w:type="dxa"/>
          </w:tcPr>
          <w:p w14:paraId="5B8CFFBE" w14:textId="77777777" w:rsidR="00E14F4D" w:rsidRPr="00E14F4D" w:rsidRDefault="00E14F4D" w:rsidP="00E14F4D">
            <w:pPr>
              <w:spacing w:after="200" w:line="276" w:lineRule="auto"/>
            </w:pPr>
          </w:p>
        </w:tc>
        <w:tc>
          <w:tcPr>
            <w:tcW w:w="2949" w:type="dxa"/>
          </w:tcPr>
          <w:p w14:paraId="4B3BF124" w14:textId="77777777" w:rsidR="00E14F4D" w:rsidRPr="00E14F4D" w:rsidRDefault="00E14F4D" w:rsidP="00E14F4D">
            <w:pPr>
              <w:spacing w:after="200" w:line="276" w:lineRule="auto"/>
            </w:pPr>
          </w:p>
        </w:tc>
      </w:tr>
      <w:tr w:rsidR="00E14F4D" w:rsidRPr="00E14F4D" w14:paraId="7478677E" w14:textId="77777777" w:rsidTr="007816D5">
        <w:tc>
          <w:tcPr>
            <w:tcW w:w="3397" w:type="dxa"/>
          </w:tcPr>
          <w:p w14:paraId="49FBB148" w14:textId="77777777" w:rsidR="00E14F4D" w:rsidRPr="00E14F4D" w:rsidRDefault="00E14F4D" w:rsidP="00E14F4D">
            <w:pPr>
              <w:spacing w:after="200" w:line="276" w:lineRule="auto"/>
            </w:pPr>
            <w:r w:rsidRPr="00E14F4D">
              <w:t>Možnost automatické detonace podezřelých souborů v Sandboxu</w:t>
            </w:r>
          </w:p>
        </w:tc>
        <w:tc>
          <w:tcPr>
            <w:tcW w:w="2552" w:type="dxa"/>
          </w:tcPr>
          <w:p w14:paraId="57CCF424" w14:textId="77777777" w:rsidR="00E14F4D" w:rsidRPr="00E14F4D" w:rsidRDefault="00E14F4D" w:rsidP="00E14F4D">
            <w:pPr>
              <w:spacing w:after="200" w:line="276" w:lineRule="auto"/>
            </w:pPr>
          </w:p>
        </w:tc>
        <w:tc>
          <w:tcPr>
            <w:tcW w:w="2949" w:type="dxa"/>
          </w:tcPr>
          <w:p w14:paraId="6CBEF2E0" w14:textId="77777777" w:rsidR="00E14F4D" w:rsidRPr="00E14F4D" w:rsidRDefault="00E14F4D" w:rsidP="00E14F4D">
            <w:pPr>
              <w:spacing w:after="200" w:line="276" w:lineRule="auto"/>
            </w:pPr>
          </w:p>
        </w:tc>
      </w:tr>
      <w:tr w:rsidR="00E14F4D" w:rsidRPr="00E14F4D" w14:paraId="4E1B01BA" w14:textId="77777777" w:rsidTr="007816D5">
        <w:tc>
          <w:tcPr>
            <w:tcW w:w="3397" w:type="dxa"/>
          </w:tcPr>
          <w:p w14:paraId="4A27512C" w14:textId="77777777" w:rsidR="00E14F4D" w:rsidRPr="00E14F4D" w:rsidRDefault="00E14F4D" w:rsidP="00E14F4D">
            <w:pPr>
              <w:spacing w:after="200" w:line="276" w:lineRule="auto"/>
            </w:pPr>
            <w:r w:rsidRPr="00E14F4D">
              <w:t xml:space="preserve">Možnost nastavení Sandboxu – délka pozorování po detonaci, počet opakování detonací, přístup </w:t>
            </w:r>
            <w:r w:rsidRPr="00E14F4D">
              <w:lastRenderedPageBreak/>
              <w:t>k internetu během detonace ano</w:t>
            </w:r>
            <w:r w:rsidRPr="00B55047">
              <w:t>/</w:t>
            </w:r>
            <w:r w:rsidRPr="00E14F4D">
              <w:t>ne</w:t>
            </w:r>
          </w:p>
        </w:tc>
        <w:tc>
          <w:tcPr>
            <w:tcW w:w="2552" w:type="dxa"/>
          </w:tcPr>
          <w:p w14:paraId="6161DD53" w14:textId="77777777" w:rsidR="00E14F4D" w:rsidRPr="00E14F4D" w:rsidRDefault="00E14F4D" w:rsidP="00E14F4D">
            <w:pPr>
              <w:spacing w:after="200" w:line="276" w:lineRule="auto"/>
            </w:pPr>
          </w:p>
        </w:tc>
        <w:tc>
          <w:tcPr>
            <w:tcW w:w="2949" w:type="dxa"/>
          </w:tcPr>
          <w:p w14:paraId="027498EA" w14:textId="77777777" w:rsidR="00E14F4D" w:rsidRPr="00E14F4D" w:rsidRDefault="00E14F4D" w:rsidP="00E14F4D">
            <w:pPr>
              <w:spacing w:after="200" w:line="276" w:lineRule="auto"/>
            </w:pPr>
          </w:p>
        </w:tc>
      </w:tr>
      <w:tr w:rsidR="00E14F4D" w:rsidRPr="00E14F4D" w14:paraId="3BDE3432" w14:textId="77777777" w:rsidTr="007816D5">
        <w:tc>
          <w:tcPr>
            <w:tcW w:w="3397" w:type="dxa"/>
          </w:tcPr>
          <w:p w14:paraId="7D1E29AA" w14:textId="77777777" w:rsidR="00E14F4D" w:rsidRPr="00E14F4D" w:rsidRDefault="00E14F4D" w:rsidP="00E14F4D">
            <w:pPr>
              <w:spacing w:after="200" w:line="276" w:lineRule="auto"/>
            </w:pPr>
            <w:r w:rsidRPr="00E14F4D">
              <w:t>Akce automatické nápravy na základě verdiktu po provedené analýze v Sandboxu</w:t>
            </w:r>
          </w:p>
        </w:tc>
        <w:tc>
          <w:tcPr>
            <w:tcW w:w="2552" w:type="dxa"/>
          </w:tcPr>
          <w:p w14:paraId="09316196" w14:textId="77777777" w:rsidR="00E14F4D" w:rsidRPr="00E14F4D" w:rsidRDefault="00E14F4D" w:rsidP="00E14F4D">
            <w:pPr>
              <w:spacing w:after="200" w:line="276" w:lineRule="auto"/>
            </w:pPr>
          </w:p>
        </w:tc>
        <w:tc>
          <w:tcPr>
            <w:tcW w:w="2949" w:type="dxa"/>
          </w:tcPr>
          <w:p w14:paraId="46797083" w14:textId="77777777" w:rsidR="00E14F4D" w:rsidRPr="00E14F4D" w:rsidRDefault="00E14F4D" w:rsidP="00E14F4D">
            <w:pPr>
              <w:spacing w:after="200" w:line="276" w:lineRule="auto"/>
            </w:pPr>
          </w:p>
        </w:tc>
      </w:tr>
      <w:tr w:rsidR="00E14F4D" w:rsidRPr="00E14F4D" w14:paraId="607173AC" w14:textId="77777777" w:rsidTr="007816D5">
        <w:tc>
          <w:tcPr>
            <w:tcW w:w="3397" w:type="dxa"/>
          </w:tcPr>
          <w:p w14:paraId="56853D80" w14:textId="77777777" w:rsidR="00E14F4D" w:rsidRPr="00E14F4D" w:rsidRDefault="00E14F4D" w:rsidP="00E14F4D">
            <w:pPr>
              <w:spacing w:after="200" w:line="276" w:lineRule="auto"/>
            </w:pPr>
            <w:r w:rsidRPr="00E14F4D">
              <w:t>Možnost ručního vložení vzorku do Sandboxu</w:t>
            </w:r>
          </w:p>
        </w:tc>
        <w:tc>
          <w:tcPr>
            <w:tcW w:w="2552" w:type="dxa"/>
          </w:tcPr>
          <w:p w14:paraId="50954173" w14:textId="77777777" w:rsidR="00E14F4D" w:rsidRPr="00E14F4D" w:rsidRDefault="00E14F4D" w:rsidP="00E14F4D">
            <w:pPr>
              <w:spacing w:after="200" w:line="276" w:lineRule="auto"/>
            </w:pPr>
          </w:p>
        </w:tc>
        <w:tc>
          <w:tcPr>
            <w:tcW w:w="2949" w:type="dxa"/>
          </w:tcPr>
          <w:p w14:paraId="08FCAC7A" w14:textId="77777777" w:rsidR="00E14F4D" w:rsidRPr="00E14F4D" w:rsidRDefault="00E14F4D" w:rsidP="00E14F4D">
            <w:pPr>
              <w:spacing w:after="200" w:line="276" w:lineRule="auto"/>
            </w:pPr>
          </w:p>
        </w:tc>
      </w:tr>
      <w:tr w:rsidR="00E14F4D" w:rsidRPr="00E14F4D" w14:paraId="171BEAF4" w14:textId="77777777" w:rsidTr="007816D5">
        <w:tc>
          <w:tcPr>
            <w:tcW w:w="3397" w:type="dxa"/>
          </w:tcPr>
          <w:p w14:paraId="7B6F85E4" w14:textId="77777777" w:rsidR="00E14F4D" w:rsidRPr="00E14F4D" w:rsidRDefault="00E14F4D" w:rsidP="00E14F4D">
            <w:pPr>
              <w:spacing w:after="200" w:line="276" w:lineRule="auto"/>
            </w:pPr>
            <w:r w:rsidRPr="00E14F4D">
              <w:t>Sandbox po analýze vygeneruje rozsáhlý report o provedené forenzní analýze, včetně: části srozumitelné pro laiky, podrobného shrnutí dění v systému pro experty, časové osy spouštěných procesů a prováděných systémových změn, seznamu a geolokační analýzu síťových připojení, přehledu všech vytvářených, měněných a mazaných souborů a snímky obrazovky případných chybových hlášení</w:t>
            </w:r>
          </w:p>
        </w:tc>
        <w:tc>
          <w:tcPr>
            <w:tcW w:w="2552" w:type="dxa"/>
          </w:tcPr>
          <w:p w14:paraId="00707810" w14:textId="77777777" w:rsidR="00E14F4D" w:rsidRPr="00E14F4D" w:rsidRDefault="00E14F4D" w:rsidP="00E14F4D">
            <w:pPr>
              <w:spacing w:after="200" w:line="276" w:lineRule="auto"/>
            </w:pPr>
          </w:p>
        </w:tc>
        <w:tc>
          <w:tcPr>
            <w:tcW w:w="2949" w:type="dxa"/>
          </w:tcPr>
          <w:p w14:paraId="75BAB76E" w14:textId="77777777" w:rsidR="00E14F4D" w:rsidRPr="00E14F4D" w:rsidRDefault="00E14F4D" w:rsidP="00E14F4D">
            <w:pPr>
              <w:spacing w:after="200" w:line="276" w:lineRule="auto"/>
            </w:pPr>
          </w:p>
        </w:tc>
      </w:tr>
      <w:tr w:rsidR="00E14F4D" w:rsidRPr="00E14F4D" w14:paraId="6C5A1C10" w14:textId="77777777" w:rsidTr="007816D5">
        <w:tc>
          <w:tcPr>
            <w:tcW w:w="3397" w:type="dxa"/>
          </w:tcPr>
          <w:p w14:paraId="2511588D" w14:textId="77777777" w:rsidR="00E14F4D" w:rsidRPr="00E14F4D" w:rsidRDefault="00E14F4D" w:rsidP="00E14F4D">
            <w:pPr>
              <w:spacing w:after="200" w:line="276" w:lineRule="auto"/>
            </w:pPr>
            <w:r w:rsidRPr="00E14F4D">
              <w:t>Řešení musí obsahovat funkce EDR integrované do jedné klientské aplikace spolu s EPP</w:t>
            </w:r>
          </w:p>
        </w:tc>
        <w:tc>
          <w:tcPr>
            <w:tcW w:w="2552" w:type="dxa"/>
          </w:tcPr>
          <w:p w14:paraId="257EDEC2" w14:textId="77777777" w:rsidR="00E14F4D" w:rsidRPr="00E14F4D" w:rsidRDefault="00E14F4D" w:rsidP="00E14F4D">
            <w:pPr>
              <w:spacing w:after="200" w:line="276" w:lineRule="auto"/>
            </w:pPr>
          </w:p>
        </w:tc>
        <w:tc>
          <w:tcPr>
            <w:tcW w:w="2949" w:type="dxa"/>
          </w:tcPr>
          <w:p w14:paraId="0F348189" w14:textId="77777777" w:rsidR="00E14F4D" w:rsidRPr="00E14F4D" w:rsidRDefault="00E14F4D" w:rsidP="00E14F4D">
            <w:pPr>
              <w:spacing w:after="200" w:line="276" w:lineRule="auto"/>
            </w:pPr>
          </w:p>
        </w:tc>
      </w:tr>
      <w:tr w:rsidR="00E14F4D" w:rsidRPr="00E14F4D" w14:paraId="2554C4D8" w14:textId="77777777" w:rsidTr="007816D5">
        <w:tc>
          <w:tcPr>
            <w:tcW w:w="3397" w:type="dxa"/>
          </w:tcPr>
          <w:p w14:paraId="57F393F6" w14:textId="77777777" w:rsidR="00E14F4D" w:rsidRPr="00E14F4D" w:rsidRDefault="00E14F4D" w:rsidP="00E14F4D">
            <w:pPr>
              <w:spacing w:after="200" w:line="276" w:lineRule="auto"/>
            </w:pPr>
            <w:r w:rsidRPr="00E14F4D">
              <w:t>Řešení musí podporovat možnost izolace infikované koncové stanice. Myšleno tak, že koncová stanice se naprosto odpojí od sítě a bude komunikovat pouze s konzolí centrální správy</w:t>
            </w:r>
          </w:p>
        </w:tc>
        <w:tc>
          <w:tcPr>
            <w:tcW w:w="2552" w:type="dxa"/>
          </w:tcPr>
          <w:p w14:paraId="368031D7" w14:textId="77777777" w:rsidR="00E14F4D" w:rsidRPr="00E14F4D" w:rsidRDefault="00E14F4D" w:rsidP="00E14F4D">
            <w:pPr>
              <w:spacing w:after="200" w:line="276" w:lineRule="auto"/>
            </w:pPr>
          </w:p>
        </w:tc>
        <w:tc>
          <w:tcPr>
            <w:tcW w:w="2949" w:type="dxa"/>
          </w:tcPr>
          <w:p w14:paraId="6F04C70A" w14:textId="77777777" w:rsidR="00E14F4D" w:rsidRPr="00E14F4D" w:rsidRDefault="00E14F4D" w:rsidP="00E14F4D">
            <w:pPr>
              <w:spacing w:after="200" w:line="276" w:lineRule="auto"/>
            </w:pPr>
          </w:p>
        </w:tc>
      </w:tr>
      <w:tr w:rsidR="00E14F4D" w:rsidRPr="00E14F4D" w14:paraId="7EF30417" w14:textId="77777777" w:rsidTr="007816D5">
        <w:tc>
          <w:tcPr>
            <w:tcW w:w="3397" w:type="dxa"/>
          </w:tcPr>
          <w:p w14:paraId="40104FD6" w14:textId="77777777" w:rsidR="00E14F4D" w:rsidRPr="00E14F4D" w:rsidRDefault="00E14F4D" w:rsidP="00E14F4D">
            <w:pPr>
              <w:spacing w:after="200" w:line="276" w:lineRule="auto"/>
            </w:pPr>
            <w:r w:rsidRPr="00E14F4D">
              <w:t>Řešení musí být schopno logování systémové, procesové a síťové aktivity v době zachyceného incidentu pro další investigaci.</w:t>
            </w:r>
          </w:p>
        </w:tc>
        <w:tc>
          <w:tcPr>
            <w:tcW w:w="2552" w:type="dxa"/>
          </w:tcPr>
          <w:p w14:paraId="4CD39584" w14:textId="77777777" w:rsidR="00E14F4D" w:rsidRPr="00E14F4D" w:rsidRDefault="00E14F4D" w:rsidP="00E14F4D">
            <w:pPr>
              <w:spacing w:after="200" w:line="276" w:lineRule="auto"/>
            </w:pPr>
          </w:p>
        </w:tc>
        <w:tc>
          <w:tcPr>
            <w:tcW w:w="2949" w:type="dxa"/>
          </w:tcPr>
          <w:p w14:paraId="6C1BBB72" w14:textId="77777777" w:rsidR="00E14F4D" w:rsidRPr="00E14F4D" w:rsidRDefault="00E14F4D" w:rsidP="00E14F4D">
            <w:pPr>
              <w:spacing w:after="200" w:line="276" w:lineRule="auto"/>
            </w:pPr>
          </w:p>
        </w:tc>
      </w:tr>
      <w:tr w:rsidR="00E14F4D" w:rsidRPr="00E14F4D" w14:paraId="7E372BFF" w14:textId="77777777" w:rsidTr="007816D5">
        <w:tc>
          <w:tcPr>
            <w:tcW w:w="3397" w:type="dxa"/>
          </w:tcPr>
          <w:p w14:paraId="4BF0D3FA" w14:textId="77777777" w:rsidR="00E14F4D" w:rsidRPr="00E14F4D" w:rsidRDefault="00E14F4D" w:rsidP="00E14F4D">
            <w:pPr>
              <w:spacing w:after="200" w:line="276" w:lineRule="auto"/>
            </w:pPr>
            <w:r w:rsidRPr="00E14F4D">
              <w:t>Řešení umožnuje analýzu síťové komunikace, a na základě analýzy detekuje případné incidenty.</w:t>
            </w:r>
          </w:p>
        </w:tc>
        <w:tc>
          <w:tcPr>
            <w:tcW w:w="2552" w:type="dxa"/>
          </w:tcPr>
          <w:p w14:paraId="7100EDC4" w14:textId="77777777" w:rsidR="00E14F4D" w:rsidRPr="00E14F4D" w:rsidRDefault="00E14F4D" w:rsidP="00E14F4D">
            <w:pPr>
              <w:spacing w:after="200" w:line="276" w:lineRule="auto"/>
            </w:pPr>
          </w:p>
        </w:tc>
        <w:tc>
          <w:tcPr>
            <w:tcW w:w="2949" w:type="dxa"/>
          </w:tcPr>
          <w:p w14:paraId="4BAE7123" w14:textId="77777777" w:rsidR="00E14F4D" w:rsidRPr="00E14F4D" w:rsidRDefault="00E14F4D" w:rsidP="00E14F4D">
            <w:pPr>
              <w:spacing w:after="200" w:line="276" w:lineRule="auto"/>
            </w:pPr>
          </w:p>
        </w:tc>
      </w:tr>
      <w:tr w:rsidR="00E14F4D" w:rsidRPr="00E14F4D" w14:paraId="5E3E735C" w14:textId="77777777" w:rsidTr="007816D5">
        <w:tc>
          <w:tcPr>
            <w:tcW w:w="3397" w:type="dxa"/>
          </w:tcPr>
          <w:p w14:paraId="259FBF23" w14:textId="77777777" w:rsidR="00E14F4D" w:rsidRPr="00E14F4D" w:rsidRDefault="00E14F4D" w:rsidP="00E14F4D">
            <w:pPr>
              <w:spacing w:after="200" w:line="276" w:lineRule="auto"/>
            </w:pPr>
            <w:r w:rsidRPr="00E14F4D">
              <w:lastRenderedPageBreak/>
              <w:t>Řešení u vytvořených incidentů generuje tzv. full execution tree model a časovou osu útoku</w:t>
            </w:r>
          </w:p>
        </w:tc>
        <w:tc>
          <w:tcPr>
            <w:tcW w:w="2552" w:type="dxa"/>
          </w:tcPr>
          <w:p w14:paraId="7C7471F6" w14:textId="77777777" w:rsidR="00E14F4D" w:rsidRPr="00E14F4D" w:rsidRDefault="00E14F4D" w:rsidP="00E14F4D">
            <w:pPr>
              <w:spacing w:after="200" w:line="276" w:lineRule="auto"/>
            </w:pPr>
          </w:p>
        </w:tc>
        <w:tc>
          <w:tcPr>
            <w:tcW w:w="2949" w:type="dxa"/>
          </w:tcPr>
          <w:p w14:paraId="1A44D8D0" w14:textId="77777777" w:rsidR="00E14F4D" w:rsidRPr="00E14F4D" w:rsidRDefault="00E14F4D" w:rsidP="00E14F4D">
            <w:pPr>
              <w:spacing w:after="200" w:line="276" w:lineRule="auto"/>
            </w:pPr>
          </w:p>
        </w:tc>
      </w:tr>
      <w:tr w:rsidR="00E14F4D" w:rsidRPr="00E14F4D" w14:paraId="45FC6558" w14:textId="77777777" w:rsidTr="007816D5">
        <w:tc>
          <w:tcPr>
            <w:tcW w:w="3397" w:type="dxa"/>
          </w:tcPr>
          <w:p w14:paraId="1CDC7B6C" w14:textId="77777777" w:rsidR="00E14F4D" w:rsidRPr="00E14F4D" w:rsidRDefault="00E14F4D" w:rsidP="00E14F4D">
            <w:pPr>
              <w:spacing w:after="200" w:line="276" w:lineRule="auto"/>
            </w:pPr>
            <w:r w:rsidRPr="00E14F4D">
              <w:t>Řešení umožňuje analýzu vektoru útoku</w:t>
            </w:r>
          </w:p>
        </w:tc>
        <w:tc>
          <w:tcPr>
            <w:tcW w:w="2552" w:type="dxa"/>
          </w:tcPr>
          <w:p w14:paraId="5177A065" w14:textId="77777777" w:rsidR="00E14F4D" w:rsidRPr="00E14F4D" w:rsidRDefault="00E14F4D" w:rsidP="00E14F4D">
            <w:pPr>
              <w:spacing w:after="200" w:line="276" w:lineRule="auto"/>
            </w:pPr>
          </w:p>
        </w:tc>
        <w:tc>
          <w:tcPr>
            <w:tcW w:w="2949" w:type="dxa"/>
          </w:tcPr>
          <w:p w14:paraId="75512B70" w14:textId="77777777" w:rsidR="00E14F4D" w:rsidRPr="00E14F4D" w:rsidRDefault="00E14F4D" w:rsidP="00E14F4D">
            <w:pPr>
              <w:spacing w:after="200" w:line="276" w:lineRule="auto"/>
            </w:pPr>
          </w:p>
        </w:tc>
      </w:tr>
      <w:tr w:rsidR="00E14F4D" w:rsidRPr="00E14F4D" w14:paraId="41A19192" w14:textId="77777777" w:rsidTr="007816D5">
        <w:tc>
          <w:tcPr>
            <w:tcW w:w="3397" w:type="dxa"/>
          </w:tcPr>
          <w:p w14:paraId="7EC8ABF8" w14:textId="77777777" w:rsidR="00E14F4D" w:rsidRPr="00E14F4D" w:rsidRDefault="00E14F4D" w:rsidP="00E14F4D">
            <w:pPr>
              <w:spacing w:after="200" w:line="276" w:lineRule="auto"/>
            </w:pPr>
            <w:r w:rsidRPr="00E14F4D">
              <w:t>Řešení umožňuje logování síťových aktivit v době zachyceného incidentu za účelem dalšího prověřování</w:t>
            </w:r>
          </w:p>
        </w:tc>
        <w:tc>
          <w:tcPr>
            <w:tcW w:w="2552" w:type="dxa"/>
          </w:tcPr>
          <w:p w14:paraId="737A427A" w14:textId="77777777" w:rsidR="00E14F4D" w:rsidRPr="00E14F4D" w:rsidRDefault="00E14F4D" w:rsidP="00E14F4D">
            <w:pPr>
              <w:spacing w:after="200" w:line="276" w:lineRule="auto"/>
            </w:pPr>
          </w:p>
        </w:tc>
        <w:tc>
          <w:tcPr>
            <w:tcW w:w="2949" w:type="dxa"/>
          </w:tcPr>
          <w:p w14:paraId="3455260D" w14:textId="77777777" w:rsidR="00E14F4D" w:rsidRPr="00E14F4D" w:rsidRDefault="00E14F4D" w:rsidP="00E14F4D">
            <w:pPr>
              <w:spacing w:after="200" w:line="276" w:lineRule="auto"/>
            </w:pPr>
          </w:p>
        </w:tc>
      </w:tr>
      <w:tr w:rsidR="00E14F4D" w:rsidRPr="00E14F4D" w14:paraId="391159DA" w14:textId="77777777" w:rsidTr="007816D5">
        <w:tc>
          <w:tcPr>
            <w:tcW w:w="3397" w:type="dxa"/>
          </w:tcPr>
          <w:p w14:paraId="6E5A6780" w14:textId="77777777" w:rsidR="00E14F4D" w:rsidRPr="00E14F4D" w:rsidRDefault="00E14F4D" w:rsidP="00E14F4D">
            <w:pPr>
              <w:spacing w:after="200" w:line="276" w:lineRule="auto"/>
            </w:pPr>
            <w:r w:rsidRPr="00E14F4D">
              <w:t>Možnost prověřovat http provoz</w:t>
            </w:r>
          </w:p>
        </w:tc>
        <w:tc>
          <w:tcPr>
            <w:tcW w:w="2552" w:type="dxa"/>
          </w:tcPr>
          <w:p w14:paraId="1D41950F" w14:textId="77777777" w:rsidR="00E14F4D" w:rsidRPr="00E14F4D" w:rsidRDefault="00E14F4D" w:rsidP="00E14F4D">
            <w:pPr>
              <w:spacing w:after="200" w:line="276" w:lineRule="auto"/>
            </w:pPr>
          </w:p>
        </w:tc>
        <w:tc>
          <w:tcPr>
            <w:tcW w:w="2949" w:type="dxa"/>
          </w:tcPr>
          <w:p w14:paraId="78002827" w14:textId="77777777" w:rsidR="00E14F4D" w:rsidRPr="00E14F4D" w:rsidRDefault="00E14F4D" w:rsidP="00E14F4D">
            <w:pPr>
              <w:spacing w:after="200" w:line="276" w:lineRule="auto"/>
            </w:pPr>
          </w:p>
        </w:tc>
      </w:tr>
      <w:tr w:rsidR="00E14F4D" w:rsidRPr="00E14F4D" w14:paraId="18010428" w14:textId="77777777" w:rsidTr="007816D5">
        <w:tc>
          <w:tcPr>
            <w:tcW w:w="3397" w:type="dxa"/>
          </w:tcPr>
          <w:p w14:paraId="69B0D96F" w14:textId="77777777" w:rsidR="00E14F4D" w:rsidRPr="00E14F4D" w:rsidRDefault="00E14F4D" w:rsidP="00E14F4D">
            <w:pPr>
              <w:spacing w:after="200" w:line="276" w:lineRule="auto"/>
            </w:pPr>
            <w:r w:rsidRPr="00E14F4D">
              <w:t>Možnost prověřovat provoz šifrovaný pomocí SSL</w:t>
            </w:r>
          </w:p>
        </w:tc>
        <w:tc>
          <w:tcPr>
            <w:tcW w:w="2552" w:type="dxa"/>
          </w:tcPr>
          <w:p w14:paraId="40925DFA" w14:textId="77777777" w:rsidR="00E14F4D" w:rsidRPr="00E14F4D" w:rsidRDefault="00E14F4D" w:rsidP="00E14F4D">
            <w:pPr>
              <w:spacing w:after="200" w:line="276" w:lineRule="auto"/>
            </w:pPr>
          </w:p>
        </w:tc>
        <w:tc>
          <w:tcPr>
            <w:tcW w:w="2949" w:type="dxa"/>
          </w:tcPr>
          <w:p w14:paraId="4A2C13D1" w14:textId="77777777" w:rsidR="00E14F4D" w:rsidRPr="00E14F4D" w:rsidRDefault="00E14F4D" w:rsidP="00E14F4D">
            <w:pPr>
              <w:spacing w:after="200" w:line="276" w:lineRule="auto"/>
            </w:pPr>
          </w:p>
        </w:tc>
      </w:tr>
      <w:tr w:rsidR="00E14F4D" w:rsidRPr="00E14F4D" w14:paraId="35BD6FC3" w14:textId="77777777" w:rsidTr="007816D5">
        <w:tc>
          <w:tcPr>
            <w:tcW w:w="3397" w:type="dxa"/>
          </w:tcPr>
          <w:p w14:paraId="7A093417" w14:textId="77777777" w:rsidR="00E14F4D" w:rsidRPr="00E14F4D" w:rsidRDefault="00E14F4D" w:rsidP="00E14F4D">
            <w:pPr>
              <w:spacing w:after="200" w:line="276" w:lineRule="auto"/>
            </w:pPr>
            <w:r w:rsidRPr="00E14F4D">
              <w:t>Možnost nastavení hesla pro odinstalování EPP klientské aplikace z koncových stanic</w:t>
            </w:r>
          </w:p>
        </w:tc>
        <w:tc>
          <w:tcPr>
            <w:tcW w:w="2552" w:type="dxa"/>
          </w:tcPr>
          <w:p w14:paraId="4E205416" w14:textId="77777777" w:rsidR="00E14F4D" w:rsidRPr="00E14F4D" w:rsidRDefault="00E14F4D" w:rsidP="00E14F4D">
            <w:pPr>
              <w:spacing w:after="200" w:line="276" w:lineRule="auto"/>
            </w:pPr>
          </w:p>
        </w:tc>
        <w:tc>
          <w:tcPr>
            <w:tcW w:w="2949" w:type="dxa"/>
          </w:tcPr>
          <w:p w14:paraId="4946A1E3" w14:textId="77777777" w:rsidR="00E14F4D" w:rsidRPr="00E14F4D" w:rsidRDefault="00E14F4D" w:rsidP="00E14F4D">
            <w:pPr>
              <w:spacing w:after="200" w:line="276" w:lineRule="auto"/>
            </w:pPr>
          </w:p>
        </w:tc>
      </w:tr>
      <w:tr w:rsidR="00E14F4D" w:rsidRPr="00E14F4D" w14:paraId="21EDE71E" w14:textId="77777777" w:rsidTr="007816D5">
        <w:tc>
          <w:tcPr>
            <w:tcW w:w="3397" w:type="dxa"/>
          </w:tcPr>
          <w:p w14:paraId="3F754DB4" w14:textId="77777777" w:rsidR="00E14F4D" w:rsidRPr="00E14F4D" w:rsidRDefault="00E14F4D" w:rsidP="00E14F4D">
            <w:pPr>
              <w:spacing w:after="200" w:line="276" w:lineRule="auto"/>
            </w:pPr>
            <w:r w:rsidRPr="00E14F4D">
              <w:t>Modul pro ochranu mailboxů lokálně provozované Microsoft Exchange proti malwaru, spamu a phishingovým útokům</w:t>
            </w:r>
          </w:p>
        </w:tc>
        <w:tc>
          <w:tcPr>
            <w:tcW w:w="2552" w:type="dxa"/>
          </w:tcPr>
          <w:p w14:paraId="1232BF45" w14:textId="77777777" w:rsidR="00E14F4D" w:rsidRPr="00E14F4D" w:rsidRDefault="00E14F4D" w:rsidP="00E14F4D">
            <w:pPr>
              <w:spacing w:after="200" w:line="276" w:lineRule="auto"/>
            </w:pPr>
          </w:p>
        </w:tc>
        <w:tc>
          <w:tcPr>
            <w:tcW w:w="2949" w:type="dxa"/>
          </w:tcPr>
          <w:p w14:paraId="3FE07B7B" w14:textId="77777777" w:rsidR="00E14F4D" w:rsidRPr="00E14F4D" w:rsidRDefault="00E14F4D" w:rsidP="00E14F4D">
            <w:pPr>
              <w:spacing w:after="200" w:line="276" w:lineRule="auto"/>
            </w:pPr>
          </w:p>
        </w:tc>
      </w:tr>
      <w:tr w:rsidR="00E14F4D" w:rsidRPr="00E14F4D" w14:paraId="2A5A0F4A" w14:textId="77777777" w:rsidTr="007816D5">
        <w:tc>
          <w:tcPr>
            <w:tcW w:w="3397" w:type="dxa"/>
          </w:tcPr>
          <w:p w14:paraId="3EC81DAD" w14:textId="77777777" w:rsidR="00E14F4D" w:rsidRPr="00E14F4D" w:rsidRDefault="00E14F4D" w:rsidP="00E14F4D">
            <w:pPr>
              <w:spacing w:after="200" w:line="276" w:lineRule="auto"/>
            </w:pPr>
            <w:r w:rsidRPr="00E14F4D">
              <w:t>Automatické skenování emailů na úrovni pracovní stanice, nehledě na použitém emailovém klientu, obojí pro odchozí (SMTP) a příchozí emaily (POP3)</w:t>
            </w:r>
          </w:p>
        </w:tc>
        <w:tc>
          <w:tcPr>
            <w:tcW w:w="2552" w:type="dxa"/>
          </w:tcPr>
          <w:p w14:paraId="1E273D08" w14:textId="77777777" w:rsidR="00E14F4D" w:rsidRPr="00E14F4D" w:rsidRDefault="00E14F4D" w:rsidP="00E14F4D">
            <w:pPr>
              <w:spacing w:after="200" w:line="276" w:lineRule="auto"/>
            </w:pPr>
          </w:p>
        </w:tc>
        <w:tc>
          <w:tcPr>
            <w:tcW w:w="2949" w:type="dxa"/>
          </w:tcPr>
          <w:p w14:paraId="625D24CF" w14:textId="77777777" w:rsidR="00E14F4D" w:rsidRPr="00E14F4D" w:rsidRDefault="00E14F4D" w:rsidP="00E14F4D">
            <w:pPr>
              <w:spacing w:after="200" w:line="276" w:lineRule="auto"/>
            </w:pPr>
          </w:p>
        </w:tc>
      </w:tr>
      <w:tr w:rsidR="00E14F4D" w:rsidRPr="00E14F4D" w14:paraId="7DA9EA0B" w14:textId="77777777" w:rsidTr="007816D5">
        <w:tc>
          <w:tcPr>
            <w:tcW w:w="3397" w:type="dxa"/>
          </w:tcPr>
          <w:p w14:paraId="5C09478C" w14:textId="77777777" w:rsidR="00E14F4D" w:rsidRPr="00E14F4D" w:rsidRDefault="00E14F4D" w:rsidP="00E14F4D">
            <w:pPr>
              <w:spacing w:after="200" w:line="276" w:lineRule="auto"/>
            </w:pPr>
            <w:r w:rsidRPr="00E14F4D">
              <w:t>Možnost skenovat archivy, možnost nastavení maximální hloubky skenovaných archivů a maximální velikosti skenovaných archivů</w:t>
            </w:r>
          </w:p>
        </w:tc>
        <w:tc>
          <w:tcPr>
            <w:tcW w:w="2552" w:type="dxa"/>
          </w:tcPr>
          <w:p w14:paraId="6B0AB281" w14:textId="77777777" w:rsidR="00E14F4D" w:rsidRPr="00E14F4D" w:rsidRDefault="00E14F4D" w:rsidP="00E14F4D">
            <w:pPr>
              <w:spacing w:after="200" w:line="276" w:lineRule="auto"/>
            </w:pPr>
          </w:p>
        </w:tc>
        <w:tc>
          <w:tcPr>
            <w:tcW w:w="2949" w:type="dxa"/>
          </w:tcPr>
          <w:p w14:paraId="146EE73E" w14:textId="77777777" w:rsidR="00E14F4D" w:rsidRPr="00E14F4D" w:rsidRDefault="00E14F4D" w:rsidP="00E14F4D">
            <w:pPr>
              <w:spacing w:after="200" w:line="276" w:lineRule="auto"/>
            </w:pPr>
          </w:p>
        </w:tc>
      </w:tr>
      <w:tr w:rsidR="00E14F4D" w:rsidRPr="00E14F4D" w14:paraId="11992EBD" w14:textId="77777777" w:rsidTr="007816D5">
        <w:tc>
          <w:tcPr>
            <w:tcW w:w="3397" w:type="dxa"/>
          </w:tcPr>
          <w:p w14:paraId="7A84B4DC" w14:textId="77777777" w:rsidR="00E14F4D" w:rsidRPr="00E14F4D" w:rsidRDefault="00E14F4D" w:rsidP="00E14F4D">
            <w:pPr>
              <w:spacing w:after="200" w:line="276" w:lineRule="auto"/>
            </w:pPr>
            <w:r w:rsidRPr="00E14F4D">
              <w:t>Ochrana proti podvodným a phishingovým webovým stránkám</w:t>
            </w:r>
          </w:p>
        </w:tc>
        <w:tc>
          <w:tcPr>
            <w:tcW w:w="2552" w:type="dxa"/>
          </w:tcPr>
          <w:p w14:paraId="501B4858" w14:textId="77777777" w:rsidR="00E14F4D" w:rsidRPr="00E14F4D" w:rsidRDefault="00E14F4D" w:rsidP="00E14F4D">
            <w:pPr>
              <w:spacing w:after="200" w:line="276" w:lineRule="auto"/>
            </w:pPr>
          </w:p>
        </w:tc>
        <w:tc>
          <w:tcPr>
            <w:tcW w:w="2949" w:type="dxa"/>
          </w:tcPr>
          <w:p w14:paraId="41B32B84" w14:textId="77777777" w:rsidR="00E14F4D" w:rsidRPr="00E14F4D" w:rsidRDefault="00E14F4D" w:rsidP="00E14F4D">
            <w:pPr>
              <w:spacing w:after="200" w:line="276" w:lineRule="auto"/>
            </w:pPr>
          </w:p>
        </w:tc>
      </w:tr>
      <w:tr w:rsidR="00E14F4D" w:rsidRPr="00E14F4D" w14:paraId="70F9217F" w14:textId="77777777" w:rsidTr="007816D5">
        <w:tc>
          <w:tcPr>
            <w:tcW w:w="3397" w:type="dxa"/>
          </w:tcPr>
          <w:p w14:paraId="3CA2BC96" w14:textId="77777777" w:rsidR="00E14F4D" w:rsidRPr="00E14F4D" w:rsidRDefault="00E14F4D" w:rsidP="00E14F4D">
            <w:pPr>
              <w:spacing w:after="200" w:line="276" w:lineRule="auto"/>
            </w:pPr>
            <w:r w:rsidRPr="00E14F4D">
              <w:t>Detekce používaných zařízení (device) na koncové stanici, možnost blokování zařízení dle typu, možnost povolit pouze konkrétní zařízení dle Device ID</w:t>
            </w:r>
          </w:p>
        </w:tc>
        <w:tc>
          <w:tcPr>
            <w:tcW w:w="2552" w:type="dxa"/>
          </w:tcPr>
          <w:p w14:paraId="4A299B9C" w14:textId="77777777" w:rsidR="00E14F4D" w:rsidRPr="00E14F4D" w:rsidRDefault="00E14F4D" w:rsidP="00E14F4D">
            <w:pPr>
              <w:spacing w:after="200" w:line="276" w:lineRule="auto"/>
            </w:pPr>
          </w:p>
        </w:tc>
        <w:tc>
          <w:tcPr>
            <w:tcW w:w="2949" w:type="dxa"/>
          </w:tcPr>
          <w:p w14:paraId="394396B3" w14:textId="77777777" w:rsidR="00E14F4D" w:rsidRPr="00E14F4D" w:rsidRDefault="00E14F4D" w:rsidP="00E14F4D">
            <w:pPr>
              <w:spacing w:after="200" w:line="276" w:lineRule="auto"/>
            </w:pPr>
          </w:p>
        </w:tc>
      </w:tr>
      <w:tr w:rsidR="00E14F4D" w:rsidRPr="00E14F4D" w14:paraId="687CE0B4" w14:textId="77777777" w:rsidTr="007816D5">
        <w:tc>
          <w:tcPr>
            <w:tcW w:w="3397" w:type="dxa"/>
          </w:tcPr>
          <w:p w14:paraId="2087087D" w14:textId="77777777" w:rsidR="00E14F4D" w:rsidRPr="00E14F4D" w:rsidRDefault="00E14F4D" w:rsidP="00E14F4D">
            <w:pPr>
              <w:spacing w:after="200" w:line="276" w:lineRule="auto"/>
            </w:pPr>
            <w:r w:rsidRPr="00E14F4D">
              <w:lastRenderedPageBreak/>
              <w:t>Řešení umožňuje tzn. Threat Hunting (hledání IoC v datech sbíraných z EDR)</w:t>
            </w:r>
          </w:p>
        </w:tc>
        <w:tc>
          <w:tcPr>
            <w:tcW w:w="2552" w:type="dxa"/>
          </w:tcPr>
          <w:p w14:paraId="775D66EB" w14:textId="77777777" w:rsidR="00E14F4D" w:rsidRPr="00E14F4D" w:rsidRDefault="00E14F4D" w:rsidP="00E14F4D">
            <w:pPr>
              <w:spacing w:after="200" w:line="276" w:lineRule="auto"/>
            </w:pPr>
          </w:p>
        </w:tc>
        <w:tc>
          <w:tcPr>
            <w:tcW w:w="2949" w:type="dxa"/>
          </w:tcPr>
          <w:p w14:paraId="55423876" w14:textId="77777777" w:rsidR="00E14F4D" w:rsidRPr="00E14F4D" w:rsidRDefault="00E14F4D" w:rsidP="00E14F4D">
            <w:pPr>
              <w:spacing w:after="200" w:line="276" w:lineRule="auto"/>
            </w:pPr>
          </w:p>
        </w:tc>
      </w:tr>
      <w:tr w:rsidR="00E14F4D" w:rsidRPr="00E14F4D" w14:paraId="15D09578" w14:textId="77777777" w:rsidTr="007816D5">
        <w:tc>
          <w:tcPr>
            <w:tcW w:w="3397" w:type="dxa"/>
          </w:tcPr>
          <w:p w14:paraId="19C5516E" w14:textId="77777777" w:rsidR="00E14F4D" w:rsidRPr="00E14F4D" w:rsidRDefault="00E14F4D" w:rsidP="00E14F4D">
            <w:pPr>
              <w:spacing w:after="200" w:line="276" w:lineRule="auto"/>
            </w:pPr>
            <w:r w:rsidRPr="00E14F4D">
              <w:t>Řešení umožňuje ukládat data o bezpečnostních incidentech až 90 dní</w:t>
            </w:r>
          </w:p>
        </w:tc>
        <w:tc>
          <w:tcPr>
            <w:tcW w:w="2552" w:type="dxa"/>
          </w:tcPr>
          <w:p w14:paraId="41D19BFD" w14:textId="77777777" w:rsidR="00E14F4D" w:rsidRPr="00E14F4D" w:rsidRDefault="00E14F4D" w:rsidP="00E14F4D">
            <w:pPr>
              <w:spacing w:after="200" w:line="276" w:lineRule="auto"/>
            </w:pPr>
          </w:p>
        </w:tc>
        <w:tc>
          <w:tcPr>
            <w:tcW w:w="2949" w:type="dxa"/>
          </w:tcPr>
          <w:p w14:paraId="215A0723" w14:textId="77777777" w:rsidR="00E14F4D" w:rsidRPr="00E14F4D" w:rsidRDefault="00E14F4D" w:rsidP="00E14F4D">
            <w:pPr>
              <w:spacing w:after="200" w:line="276" w:lineRule="auto"/>
            </w:pPr>
          </w:p>
        </w:tc>
      </w:tr>
      <w:tr w:rsidR="00E14F4D" w:rsidRPr="00E14F4D" w14:paraId="0C1CAE21" w14:textId="77777777" w:rsidTr="007816D5">
        <w:tc>
          <w:tcPr>
            <w:tcW w:w="3397" w:type="dxa"/>
          </w:tcPr>
          <w:p w14:paraId="7E02E891" w14:textId="77777777" w:rsidR="00E14F4D" w:rsidRPr="00E14F4D" w:rsidRDefault="00E14F4D" w:rsidP="00E14F4D">
            <w:pPr>
              <w:spacing w:after="200" w:line="276" w:lineRule="auto"/>
            </w:pPr>
            <w:r w:rsidRPr="00E14F4D">
              <w:t>Všechny vrstvy ochrany implementovány do jedné aplikace (tzn. není nutnost instalovat více než jednu aplikaci)</w:t>
            </w:r>
          </w:p>
        </w:tc>
        <w:tc>
          <w:tcPr>
            <w:tcW w:w="2552" w:type="dxa"/>
          </w:tcPr>
          <w:p w14:paraId="50A109EC" w14:textId="77777777" w:rsidR="00E14F4D" w:rsidRPr="00E14F4D" w:rsidRDefault="00E14F4D" w:rsidP="00E14F4D">
            <w:pPr>
              <w:spacing w:after="200" w:line="276" w:lineRule="auto"/>
            </w:pPr>
          </w:p>
        </w:tc>
        <w:tc>
          <w:tcPr>
            <w:tcW w:w="2949" w:type="dxa"/>
          </w:tcPr>
          <w:p w14:paraId="4D067754" w14:textId="77777777" w:rsidR="00E14F4D" w:rsidRPr="00E14F4D" w:rsidRDefault="00E14F4D" w:rsidP="00E14F4D">
            <w:pPr>
              <w:spacing w:after="200" w:line="276" w:lineRule="auto"/>
            </w:pPr>
          </w:p>
        </w:tc>
      </w:tr>
    </w:tbl>
    <w:p w14:paraId="4350EEF2" w14:textId="77777777" w:rsidR="00E14F4D" w:rsidRPr="00E14F4D" w:rsidRDefault="00E14F4D" w:rsidP="00E14F4D"/>
    <w:p w14:paraId="12EB9448" w14:textId="77777777" w:rsidR="00E14F4D" w:rsidRPr="00B371EF" w:rsidRDefault="00E14F4D" w:rsidP="00E14F4D">
      <w:pPr>
        <w:numPr>
          <w:ilvl w:val="0"/>
          <w:numId w:val="4"/>
        </w:numPr>
        <w:rPr>
          <w:b/>
          <w:bCs/>
          <w:u w:val="single"/>
        </w:rPr>
      </w:pPr>
      <w:r w:rsidRPr="00B371EF">
        <w:rPr>
          <w:b/>
          <w:bCs/>
          <w:u w:val="single"/>
        </w:rPr>
        <w:t xml:space="preserve">Rozšířená funkce XDR </w:t>
      </w:r>
    </w:p>
    <w:tbl>
      <w:tblPr>
        <w:tblStyle w:val="Mkatabulky"/>
        <w:tblW w:w="8898" w:type="dxa"/>
        <w:tblLook w:val="04A0" w:firstRow="1" w:lastRow="0" w:firstColumn="1" w:lastColumn="0" w:noHBand="0" w:noVBand="1"/>
      </w:tblPr>
      <w:tblGrid>
        <w:gridCol w:w="3397"/>
        <w:gridCol w:w="2552"/>
        <w:gridCol w:w="2949"/>
      </w:tblGrid>
      <w:tr w:rsidR="00E14F4D" w:rsidRPr="00E14F4D" w14:paraId="7A2079D8" w14:textId="77777777" w:rsidTr="007816D5">
        <w:tc>
          <w:tcPr>
            <w:tcW w:w="3397" w:type="dxa"/>
            <w:shd w:val="clear" w:color="auto" w:fill="E6E6E6"/>
          </w:tcPr>
          <w:p w14:paraId="72A443E1" w14:textId="77777777" w:rsidR="00E14F4D" w:rsidRPr="00E14F4D" w:rsidRDefault="00E14F4D" w:rsidP="00E14F4D">
            <w:pPr>
              <w:spacing w:after="200" w:line="276" w:lineRule="auto"/>
            </w:pPr>
            <w:r w:rsidRPr="00E14F4D">
              <w:t>Požadovaná funkce</w:t>
            </w:r>
          </w:p>
        </w:tc>
        <w:tc>
          <w:tcPr>
            <w:tcW w:w="2552" w:type="dxa"/>
            <w:shd w:val="clear" w:color="auto" w:fill="E6E6E6"/>
          </w:tcPr>
          <w:p w14:paraId="22CCF1A5" w14:textId="77777777" w:rsidR="00E14F4D" w:rsidRPr="00E14F4D" w:rsidRDefault="00E14F4D" w:rsidP="00E14F4D">
            <w:pPr>
              <w:spacing w:after="200" w:line="276" w:lineRule="auto"/>
            </w:pPr>
            <w:r w:rsidRPr="00E14F4D">
              <w:t>Splňuje ANO/NE</w:t>
            </w:r>
            <w:r w:rsidR="00B371EF">
              <w:rPr>
                <w:rStyle w:val="Znakapoznpodarou"/>
              </w:rPr>
              <w:footnoteReference w:id="4"/>
            </w:r>
          </w:p>
        </w:tc>
        <w:tc>
          <w:tcPr>
            <w:tcW w:w="2949" w:type="dxa"/>
            <w:shd w:val="clear" w:color="auto" w:fill="E6E6E6"/>
          </w:tcPr>
          <w:p w14:paraId="2B5F17CA" w14:textId="77777777" w:rsidR="00E14F4D" w:rsidRPr="00E14F4D" w:rsidRDefault="00E14F4D" w:rsidP="00E14F4D">
            <w:pPr>
              <w:spacing w:after="200" w:line="276" w:lineRule="auto"/>
            </w:pPr>
            <w:r w:rsidRPr="00E14F4D">
              <w:t>Popis jak je řešeno (volitelné)</w:t>
            </w:r>
          </w:p>
        </w:tc>
      </w:tr>
      <w:tr w:rsidR="00E14F4D" w:rsidRPr="00E14F4D" w14:paraId="6EC73B47" w14:textId="77777777" w:rsidTr="007816D5">
        <w:tc>
          <w:tcPr>
            <w:tcW w:w="3397" w:type="dxa"/>
          </w:tcPr>
          <w:p w14:paraId="4AEF4F06" w14:textId="77777777" w:rsidR="00E14F4D" w:rsidRPr="00E14F4D" w:rsidRDefault="00E14F4D" w:rsidP="00E14F4D">
            <w:pPr>
              <w:spacing w:after="200" w:line="276" w:lineRule="auto"/>
            </w:pPr>
            <w:r w:rsidRPr="00E14F4D">
              <w:rPr>
                <w:b/>
                <w:bCs/>
              </w:rPr>
              <w:t>Sonda XDR pro analýzu Microsoft Active Directory</w:t>
            </w:r>
          </w:p>
        </w:tc>
        <w:tc>
          <w:tcPr>
            <w:tcW w:w="2552" w:type="dxa"/>
          </w:tcPr>
          <w:p w14:paraId="59B78740" w14:textId="77777777" w:rsidR="00E14F4D" w:rsidRPr="00E14F4D" w:rsidRDefault="00E14F4D" w:rsidP="00E14F4D">
            <w:pPr>
              <w:spacing w:after="200" w:line="276" w:lineRule="auto"/>
            </w:pPr>
          </w:p>
        </w:tc>
        <w:tc>
          <w:tcPr>
            <w:tcW w:w="2949" w:type="dxa"/>
          </w:tcPr>
          <w:p w14:paraId="70CC7591" w14:textId="77777777" w:rsidR="00E14F4D" w:rsidRPr="00E14F4D" w:rsidRDefault="00E14F4D" w:rsidP="00E14F4D">
            <w:pPr>
              <w:spacing w:after="200" w:line="276" w:lineRule="auto"/>
            </w:pPr>
          </w:p>
        </w:tc>
      </w:tr>
      <w:tr w:rsidR="00E14F4D" w:rsidRPr="00E14F4D" w14:paraId="7B429766" w14:textId="77777777" w:rsidTr="007816D5">
        <w:tc>
          <w:tcPr>
            <w:tcW w:w="3397" w:type="dxa"/>
          </w:tcPr>
          <w:p w14:paraId="6C39F984" w14:textId="77777777" w:rsidR="00E14F4D" w:rsidRPr="00E14F4D" w:rsidRDefault="00E14F4D" w:rsidP="00E14F4D">
            <w:pPr>
              <w:spacing w:after="200" w:line="276" w:lineRule="auto"/>
              <w:rPr>
                <w:b/>
                <w:bCs/>
              </w:rPr>
            </w:pPr>
            <w:r w:rsidRPr="00E14F4D">
              <w:t>Rozšiřující modul pro XDR – Sonda pro analýzu OnPremise Active Directory</w:t>
            </w:r>
          </w:p>
        </w:tc>
        <w:tc>
          <w:tcPr>
            <w:tcW w:w="2552" w:type="dxa"/>
          </w:tcPr>
          <w:p w14:paraId="07263E5C" w14:textId="77777777" w:rsidR="00E14F4D" w:rsidRPr="00E14F4D" w:rsidRDefault="00E14F4D" w:rsidP="00E14F4D">
            <w:pPr>
              <w:spacing w:after="200" w:line="276" w:lineRule="auto"/>
            </w:pPr>
          </w:p>
        </w:tc>
        <w:tc>
          <w:tcPr>
            <w:tcW w:w="2949" w:type="dxa"/>
          </w:tcPr>
          <w:p w14:paraId="6132F735" w14:textId="77777777" w:rsidR="00E14F4D" w:rsidRPr="00E14F4D" w:rsidRDefault="00E14F4D" w:rsidP="00E14F4D">
            <w:pPr>
              <w:spacing w:after="200" w:line="276" w:lineRule="auto"/>
            </w:pPr>
          </w:p>
        </w:tc>
      </w:tr>
      <w:tr w:rsidR="00E14F4D" w:rsidRPr="00E14F4D" w14:paraId="7E00306B" w14:textId="77777777" w:rsidTr="007816D5">
        <w:tc>
          <w:tcPr>
            <w:tcW w:w="3397" w:type="dxa"/>
          </w:tcPr>
          <w:p w14:paraId="44B71A84" w14:textId="77777777" w:rsidR="00E14F4D" w:rsidRPr="00E14F4D" w:rsidRDefault="00E14F4D" w:rsidP="00E14F4D">
            <w:pPr>
              <w:spacing w:after="200" w:line="276" w:lineRule="auto"/>
            </w:pPr>
            <w:r w:rsidRPr="00E14F4D">
              <w:t>Rozšiřující modul pro XDR – Provádí monitorování a zpracování informací o uživatelích z OnPremise Microsoft Active Directory</w:t>
            </w:r>
          </w:p>
        </w:tc>
        <w:tc>
          <w:tcPr>
            <w:tcW w:w="2552" w:type="dxa"/>
          </w:tcPr>
          <w:p w14:paraId="3F811A89" w14:textId="77777777" w:rsidR="00E14F4D" w:rsidRPr="00E14F4D" w:rsidRDefault="00E14F4D" w:rsidP="00E14F4D">
            <w:pPr>
              <w:spacing w:after="200" w:line="276" w:lineRule="auto"/>
            </w:pPr>
          </w:p>
        </w:tc>
        <w:tc>
          <w:tcPr>
            <w:tcW w:w="2949" w:type="dxa"/>
          </w:tcPr>
          <w:p w14:paraId="56E3D8C7" w14:textId="77777777" w:rsidR="00E14F4D" w:rsidRPr="00E14F4D" w:rsidRDefault="00E14F4D" w:rsidP="00E14F4D">
            <w:pPr>
              <w:spacing w:after="200" w:line="276" w:lineRule="auto"/>
            </w:pPr>
          </w:p>
        </w:tc>
      </w:tr>
      <w:tr w:rsidR="00E14F4D" w:rsidRPr="00E14F4D" w14:paraId="114574F9" w14:textId="77777777" w:rsidTr="007816D5">
        <w:tc>
          <w:tcPr>
            <w:tcW w:w="3397" w:type="dxa"/>
          </w:tcPr>
          <w:p w14:paraId="684E68D0" w14:textId="77777777" w:rsidR="00E14F4D" w:rsidRPr="00E14F4D" w:rsidRDefault="00E14F4D" w:rsidP="00E14F4D">
            <w:pPr>
              <w:spacing w:after="200" w:line="276" w:lineRule="auto"/>
            </w:pPr>
            <w:r w:rsidRPr="00E14F4D">
              <w:t>Rozšiřující modul pro XDR – analyzuje a doplňuje incidenty bezpečnostního řešení o informace získané z Microsoft Active Directory</w:t>
            </w:r>
          </w:p>
        </w:tc>
        <w:tc>
          <w:tcPr>
            <w:tcW w:w="2552" w:type="dxa"/>
          </w:tcPr>
          <w:p w14:paraId="2317DBA4" w14:textId="77777777" w:rsidR="00E14F4D" w:rsidRPr="00E14F4D" w:rsidRDefault="00E14F4D" w:rsidP="00E14F4D">
            <w:pPr>
              <w:spacing w:after="200" w:line="276" w:lineRule="auto"/>
            </w:pPr>
          </w:p>
        </w:tc>
        <w:tc>
          <w:tcPr>
            <w:tcW w:w="2949" w:type="dxa"/>
          </w:tcPr>
          <w:p w14:paraId="6551E184" w14:textId="77777777" w:rsidR="00E14F4D" w:rsidRPr="00E14F4D" w:rsidRDefault="00E14F4D" w:rsidP="00E14F4D">
            <w:pPr>
              <w:spacing w:after="200" w:line="276" w:lineRule="auto"/>
            </w:pPr>
          </w:p>
        </w:tc>
      </w:tr>
      <w:tr w:rsidR="00E14F4D" w:rsidRPr="00E14F4D" w14:paraId="13F364A7" w14:textId="77777777" w:rsidTr="007816D5">
        <w:tc>
          <w:tcPr>
            <w:tcW w:w="3397" w:type="dxa"/>
          </w:tcPr>
          <w:p w14:paraId="30A53D24" w14:textId="77777777" w:rsidR="00E14F4D" w:rsidRPr="00E14F4D" w:rsidRDefault="00E14F4D" w:rsidP="00E14F4D">
            <w:pPr>
              <w:spacing w:after="200" w:line="276" w:lineRule="auto"/>
            </w:pPr>
            <w:r w:rsidRPr="00E14F4D">
              <w:t>Rozšiřující modul pro XDR – sonda pro MS Active Directory musí auditovat bezpečnostní politiky v AD, minimálně Account Logon, Account Management, Object Access, Policy Change a Privilege Use</w:t>
            </w:r>
          </w:p>
        </w:tc>
        <w:tc>
          <w:tcPr>
            <w:tcW w:w="2552" w:type="dxa"/>
          </w:tcPr>
          <w:p w14:paraId="4E2748E5" w14:textId="77777777" w:rsidR="00E14F4D" w:rsidRPr="00E14F4D" w:rsidRDefault="00E14F4D" w:rsidP="00E14F4D">
            <w:pPr>
              <w:spacing w:after="200" w:line="276" w:lineRule="auto"/>
            </w:pPr>
          </w:p>
        </w:tc>
        <w:tc>
          <w:tcPr>
            <w:tcW w:w="2949" w:type="dxa"/>
          </w:tcPr>
          <w:p w14:paraId="54246995" w14:textId="77777777" w:rsidR="00E14F4D" w:rsidRPr="00E14F4D" w:rsidRDefault="00E14F4D" w:rsidP="00E14F4D">
            <w:pPr>
              <w:spacing w:after="200" w:line="276" w:lineRule="auto"/>
            </w:pPr>
          </w:p>
        </w:tc>
      </w:tr>
      <w:tr w:rsidR="00E14F4D" w:rsidRPr="00E14F4D" w14:paraId="07A63E20" w14:textId="77777777" w:rsidTr="007816D5">
        <w:tc>
          <w:tcPr>
            <w:tcW w:w="3397" w:type="dxa"/>
          </w:tcPr>
          <w:p w14:paraId="7B69273E" w14:textId="77777777" w:rsidR="00E14F4D" w:rsidRPr="00E14F4D" w:rsidRDefault="00E14F4D" w:rsidP="00E14F4D">
            <w:pPr>
              <w:spacing w:after="200" w:line="276" w:lineRule="auto"/>
            </w:pPr>
            <w:r w:rsidRPr="00E14F4D">
              <w:lastRenderedPageBreak/>
              <w:t>Rozšiřující modul pro XDR – Sonda pro analýzu Microsoft Active Directory musí být plně integrována do řešení ochrany koncového bodu</w:t>
            </w:r>
          </w:p>
        </w:tc>
        <w:tc>
          <w:tcPr>
            <w:tcW w:w="2552" w:type="dxa"/>
          </w:tcPr>
          <w:p w14:paraId="0C1367CB" w14:textId="77777777" w:rsidR="00E14F4D" w:rsidRPr="00E14F4D" w:rsidRDefault="00E14F4D" w:rsidP="00E14F4D">
            <w:pPr>
              <w:spacing w:after="200" w:line="276" w:lineRule="auto"/>
            </w:pPr>
          </w:p>
        </w:tc>
        <w:tc>
          <w:tcPr>
            <w:tcW w:w="2949" w:type="dxa"/>
          </w:tcPr>
          <w:p w14:paraId="5F818A5F" w14:textId="77777777" w:rsidR="00E14F4D" w:rsidRPr="00E14F4D" w:rsidRDefault="00E14F4D" w:rsidP="00E14F4D">
            <w:pPr>
              <w:spacing w:after="200" w:line="276" w:lineRule="auto"/>
            </w:pPr>
          </w:p>
        </w:tc>
      </w:tr>
      <w:tr w:rsidR="00E14F4D" w:rsidRPr="00E14F4D" w14:paraId="66554D96" w14:textId="77777777" w:rsidTr="007816D5">
        <w:tc>
          <w:tcPr>
            <w:tcW w:w="3397" w:type="dxa"/>
          </w:tcPr>
          <w:p w14:paraId="0FA9FC6A" w14:textId="77777777" w:rsidR="00E14F4D" w:rsidRPr="00E14F4D" w:rsidRDefault="00E14F4D" w:rsidP="00E14F4D">
            <w:pPr>
              <w:spacing w:after="200" w:line="276" w:lineRule="auto"/>
            </w:pPr>
            <w:r w:rsidRPr="00E14F4D">
              <w:t>Rozšiřující modul pro XDR – Sonda pro Microsoft Active Directory nesmí zasahovat do chodu MS AD</w:t>
            </w:r>
          </w:p>
        </w:tc>
        <w:tc>
          <w:tcPr>
            <w:tcW w:w="2552" w:type="dxa"/>
          </w:tcPr>
          <w:p w14:paraId="0745171F" w14:textId="77777777" w:rsidR="00E14F4D" w:rsidRPr="00E14F4D" w:rsidRDefault="00E14F4D" w:rsidP="00E14F4D">
            <w:pPr>
              <w:spacing w:after="200" w:line="276" w:lineRule="auto"/>
            </w:pPr>
          </w:p>
        </w:tc>
        <w:tc>
          <w:tcPr>
            <w:tcW w:w="2949" w:type="dxa"/>
          </w:tcPr>
          <w:p w14:paraId="0094C4FA" w14:textId="77777777" w:rsidR="00E14F4D" w:rsidRPr="00E14F4D" w:rsidRDefault="00E14F4D" w:rsidP="00E14F4D">
            <w:pPr>
              <w:spacing w:after="200" w:line="276" w:lineRule="auto"/>
            </w:pPr>
          </w:p>
        </w:tc>
      </w:tr>
      <w:tr w:rsidR="00E14F4D" w:rsidRPr="00E14F4D" w14:paraId="36736CAD" w14:textId="77777777" w:rsidTr="007816D5">
        <w:tc>
          <w:tcPr>
            <w:tcW w:w="3397" w:type="dxa"/>
          </w:tcPr>
          <w:p w14:paraId="718E581F" w14:textId="77777777" w:rsidR="00E14F4D" w:rsidRPr="00E14F4D" w:rsidRDefault="00E14F4D" w:rsidP="00E14F4D">
            <w:pPr>
              <w:spacing w:after="200" w:line="276" w:lineRule="auto"/>
            </w:pPr>
            <w:r w:rsidRPr="00E14F4D">
              <w:t>Z konzole bezpečnostního řešení je možno zakázat uživatelský účet nebo vynutit reset hesla v Microsoft AD, který byl použit v rámci bezpečnostního incidentu</w:t>
            </w:r>
          </w:p>
        </w:tc>
        <w:tc>
          <w:tcPr>
            <w:tcW w:w="2552" w:type="dxa"/>
          </w:tcPr>
          <w:p w14:paraId="7CD78063" w14:textId="77777777" w:rsidR="00E14F4D" w:rsidRPr="00E14F4D" w:rsidRDefault="00E14F4D" w:rsidP="00E14F4D">
            <w:pPr>
              <w:spacing w:after="200" w:line="276" w:lineRule="auto"/>
            </w:pPr>
          </w:p>
        </w:tc>
        <w:tc>
          <w:tcPr>
            <w:tcW w:w="2949" w:type="dxa"/>
          </w:tcPr>
          <w:p w14:paraId="72656227" w14:textId="77777777" w:rsidR="00E14F4D" w:rsidRPr="00E14F4D" w:rsidRDefault="00E14F4D" w:rsidP="00E14F4D">
            <w:pPr>
              <w:spacing w:after="200" w:line="276" w:lineRule="auto"/>
            </w:pPr>
          </w:p>
        </w:tc>
      </w:tr>
      <w:tr w:rsidR="00E14F4D" w:rsidRPr="00E14F4D" w14:paraId="7685476A" w14:textId="77777777" w:rsidTr="007816D5">
        <w:tc>
          <w:tcPr>
            <w:tcW w:w="3397" w:type="dxa"/>
          </w:tcPr>
          <w:p w14:paraId="051D0217" w14:textId="77777777" w:rsidR="00E14F4D" w:rsidRPr="00E14F4D" w:rsidRDefault="00E14F4D" w:rsidP="00E14F4D">
            <w:pPr>
              <w:spacing w:after="200" w:line="276" w:lineRule="auto"/>
            </w:pPr>
            <w:r w:rsidRPr="00E14F4D">
              <w:rPr>
                <w:b/>
                <w:bCs/>
              </w:rPr>
              <w:t>Sonda XDR pro analýzu síťové vrstvy</w:t>
            </w:r>
          </w:p>
        </w:tc>
        <w:tc>
          <w:tcPr>
            <w:tcW w:w="2552" w:type="dxa"/>
          </w:tcPr>
          <w:p w14:paraId="44E5ECA5" w14:textId="77777777" w:rsidR="00E14F4D" w:rsidRPr="00E14F4D" w:rsidRDefault="00E14F4D" w:rsidP="00E14F4D">
            <w:pPr>
              <w:spacing w:after="200" w:line="276" w:lineRule="auto"/>
            </w:pPr>
          </w:p>
        </w:tc>
        <w:tc>
          <w:tcPr>
            <w:tcW w:w="2949" w:type="dxa"/>
          </w:tcPr>
          <w:p w14:paraId="43B449F0" w14:textId="77777777" w:rsidR="00E14F4D" w:rsidRPr="00E14F4D" w:rsidRDefault="00E14F4D" w:rsidP="00E14F4D">
            <w:pPr>
              <w:spacing w:after="200" w:line="276" w:lineRule="auto"/>
            </w:pPr>
          </w:p>
        </w:tc>
      </w:tr>
      <w:tr w:rsidR="00E14F4D" w:rsidRPr="00E14F4D" w14:paraId="56F19838" w14:textId="77777777" w:rsidTr="007816D5">
        <w:tc>
          <w:tcPr>
            <w:tcW w:w="3397" w:type="dxa"/>
          </w:tcPr>
          <w:p w14:paraId="7211956E" w14:textId="77777777" w:rsidR="00E14F4D" w:rsidRPr="00E14F4D" w:rsidRDefault="00E14F4D" w:rsidP="00E14F4D">
            <w:pPr>
              <w:spacing w:after="200" w:line="276" w:lineRule="auto"/>
              <w:rPr>
                <w:b/>
                <w:bCs/>
              </w:rPr>
            </w:pPr>
            <w:r w:rsidRPr="00E14F4D">
              <w:t>Rozšiřující modul pro XDR – Síťová sonda analyzující provoz na síťové vrstvě, která je plně integrovaná do nabízeného řešení</w:t>
            </w:r>
          </w:p>
        </w:tc>
        <w:tc>
          <w:tcPr>
            <w:tcW w:w="2552" w:type="dxa"/>
          </w:tcPr>
          <w:p w14:paraId="279E9AC4" w14:textId="77777777" w:rsidR="00E14F4D" w:rsidRPr="00E14F4D" w:rsidRDefault="00E14F4D" w:rsidP="00E14F4D">
            <w:pPr>
              <w:spacing w:after="200" w:line="276" w:lineRule="auto"/>
            </w:pPr>
          </w:p>
        </w:tc>
        <w:tc>
          <w:tcPr>
            <w:tcW w:w="2949" w:type="dxa"/>
          </w:tcPr>
          <w:p w14:paraId="0AA42A26" w14:textId="77777777" w:rsidR="00E14F4D" w:rsidRPr="00E14F4D" w:rsidRDefault="00E14F4D" w:rsidP="00E14F4D">
            <w:pPr>
              <w:spacing w:after="200" w:line="276" w:lineRule="auto"/>
            </w:pPr>
          </w:p>
        </w:tc>
      </w:tr>
      <w:tr w:rsidR="00E14F4D" w:rsidRPr="00E14F4D" w14:paraId="6EA2BF4F" w14:textId="77777777" w:rsidTr="007816D5">
        <w:tc>
          <w:tcPr>
            <w:tcW w:w="3397" w:type="dxa"/>
          </w:tcPr>
          <w:p w14:paraId="0D6980D3" w14:textId="77777777" w:rsidR="00E14F4D" w:rsidRPr="00E14F4D" w:rsidRDefault="00E14F4D" w:rsidP="00E14F4D">
            <w:pPr>
              <w:spacing w:after="200" w:line="276" w:lineRule="auto"/>
            </w:pPr>
            <w:r w:rsidRPr="00E14F4D">
              <w:t>Rozšiřující modul pro XDR – Síťová sonda musí monitorovat a analyzovat datové toky v rámci počítačové sítě</w:t>
            </w:r>
          </w:p>
        </w:tc>
        <w:tc>
          <w:tcPr>
            <w:tcW w:w="2552" w:type="dxa"/>
          </w:tcPr>
          <w:p w14:paraId="237FE862" w14:textId="77777777" w:rsidR="00E14F4D" w:rsidRPr="00E14F4D" w:rsidRDefault="00E14F4D" w:rsidP="00E14F4D">
            <w:pPr>
              <w:spacing w:after="200" w:line="276" w:lineRule="auto"/>
            </w:pPr>
          </w:p>
        </w:tc>
        <w:tc>
          <w:tcPr>
            <w:tcW w:w="2949" w:type="dxa"/>
          </w:tcPr>
          <w:p w14:paraId="7D02C73F" w14:textId="77777777" w:rsidR="00E14F4D" w:rsidRPr="00E14F4D" w:rsidRDefault="00E14F4D" w:rsidP="00E14F4D">
            <w:pPr>
              <w:spacing w:after="200" w:line="276" w:lineRule="auto"/>
            </w:pPr>
          </w:p>
        </w:tc>
      </w:tr>
      <w:tr w:rsidR="00E14F4D" w:rsidRPr="00E14F4D" w14:paraId="2E8A951B" w14:textId="77777777" w:rsidTr="007816D5">
        <w:tc>
          <w:tcPr>
            <w:tcW w:w="3397" w:type="dxa"/>
          </w:tcPr>
          <w:p w14:paraId="74922A77" w14:textId="77777777" w:rsidR="00E14F4D" w:rsidRPr="00E14F4D" w:rsidRDefault="00E14F4D" w:rsidP="00E14F4D">
            <w:pPr>
              <w:spacing w:after="200" w:line="276" w:lineRule="auto"/>
            </w:pPr>
            <w:r w:rsidRPr="00E14F4D">
              <w:t>Rozšiřující modul pro XDR – Síťová sonda obohacuje incidenty bezpečnostního řešení o informace získané z datové sítě</w:t>
            </w:r>
          </w:p>
        </w:tc>
        <w:tc>
          <w:tcPr>
            <w:tcW w:w="2552" w:type="dxa"/>
          </w:tcPr>
          <w:p w14:paraId="2673FF4F" w14:textId="77777777" w:rsidR="00E14F4D" w:rsidRPr="00E14F4D" w:rsidRDefault="00E14F4D" w:rsidP="00E14F4D">
            <w:pPr>
              <w:spacing w:after="200" w:line="276" w:lineRule="auto"/>
            </w:pPr>
          </w:p>
        </w:tc>
        <w:tc>
          <w:tcPr>
            <w:tcW w:w="2949" w:type="dxa"/>
          </w:tcPr>
          <w:p w14:paraId="4B1638B7" w14:textId="77777777" w:rsidR="00E14F4D" w:rsidRPr="00E14F4D" w:rsidRDefault="00E14F4D" w:rsidP="00E14F4D">
            <w:pPr>
              <w:spacing w:after="200" w:line="276" w:lineRule="auto"/>
            </w:pPr>
          </w:p>
        </w:tc>
      </w:tr>
      <w:tr w:rsidR="00E14F4D" w:rsidRPr="00E14F4D" w14:paraId="592B1355" w14:textId="77777777" w:rsidTr="007816D5">
        <w:tc>
          <w:tcPr>
            <w:tcW w:w="3397" w:type="dxa"/>
          </w:tcPr>
          <w:p w14:paraId="1586F15F" w14:textId="77777777" w:rsidR="00E14F4D" w:rsidRPr="00E14F4D" w:rsidRDefault="00E14F4D" w:rsidP="00E14F4D">
            <w:pPr>
              <w:spacing w:after="200" w:line="276" w:lineRule="auto"/>
            </w:pPr>
            <w:r w:rsidRPr="00E14F4D">
              <w:t>Rozšiřující modul pro XDR – Síťová sonda je samostatná appliance minimálně pro Vmware ESXi a Microsoft Hyper-V</w:t>
            </w:r>
          </w:p>
        </w:tc>
        <w:tc>
          <w:tcPr>
            <w:tcW w:w="2552" w:type="dxa"/>
          </w:tcPr>
          <w:p w14:paraId="74E684B4" w14:textId="77777777" w:rsidR="00E14F4D" w:rsidRPr="00E14F4D" w:rsidRDefault="00E14F4D" w:rsidP="00E14F4D">
            <w:pPr>
              <w:spacing w:after="200" w:line="276" w:lineRule="auto"/>
            </w:pPr>
          </w:p>
        </w:tc>
        <w:tc>
          <w:tcPr>
            <w:tcW w:w="2949" w:type="dxa"/>
          </w:tcPr>
          <w:p w14:paraId="4A7DDA43" w14:textId="77777777" w:rsidR="00E14F4D" w:rsidRPr="00E14F4D" w:rsidRDefault="00E14F4D" w:rsidP="00E14F4D">
            <w:pPr>
              <w:spacing w:after="200" w:line="276" w:lineRule="auto"/>
            </w:pPr>
          </w:p>
        </w:tc>
      </w:tr>
      <w:tr w:rsidR="00E14F4D" w:rsidRPr="00E14F4D" w14:paraId="734DF43A" w14:textId="77777777" w:rsidTr="007816D5">
        <w:tc>
          <w:tcPr>
            <w:tcW w:w="3397" w:type="dxa"/>
          </w:tcPr>
          <w:p w14:paraId="6491794C" w14:textId="77777777" w:rsidR="00E14F4D" w:rsidRPr="00E14F4D" w:rsidRDefault="00E14F4D" w:rsidP="00E14F4D">
            <w:pPr>
              <w:spacing w:after="200" w:line="276" w:lineRule="auto"/>
            </w:pPr>
            <w:r w:rsidRPr="00E14F4D">
              <w:t>Rozšiřující modul pro XDR – Síťová sonda obsahuje minimálně jeden port pro zpracování síťového provozu</w:t>
            </w:r>
          </w:p>
        </w:tc>
        <w:tc>
          <w:tcPr>
            <w:tcW w:w="2552" w:type="dxa"/>
          </w:tcPr>
          <w:p w14:paraId="3BE73525" w14:textId="77777777" w:rsidR="00E14F4D" w:rsidRPr="00E14F4D" w:rsidRDefault="00E14F4D" w:rsidP="00E14F4D">
            <w:pPr>
              <w:spacing w:after="200" w:line="276" w:lineRule="auto"/>
            </w:pPr>
          </w:p>
        </w:tc>
        <w:tc>
          <w:tcPr>
            <w:tcW w:w="2949" w:type="dxa"/>
          </w:tcPr>
          <w:p w14:paraId="2FEEB2CB" w14:textId="77777777" w:rsidR="00E14F4D" w:rsidRPr="00E14F4D" w:rsidRDefault="00E14F4D" w:rsidP="00E14F4D">
            <w:pPr>
              <w:spacing w:after="200" w:line="276" w:lineRule="auto"/>
            </w:pPr>
          </w:p>
        </w:tc>
      </w:tr>
      <w:tr w:rsidR="00E14F4D" w:rsidRPr="00E14F4D" w14:paraId="070E6B0A" w14:textId="77777777" w:rsidTr="007816D5">
        <w:tc>
          <w:tcPr>
            <w:tcW w:w="3397" w:type="dxa"/>
          </w:tcPr>
          <w:p w14:paraId="109F5726" w14:textId="77777777" w:rsidR="00E14F4D" w:rsidRPr="00E14F4D" w:rsidRDefault="00E14F4D" w:rsidP="00E14F4D">
            <w:pPr>
              <w:spacing w:after="200" w:line="276" w:lineRule="auto"/>
            </w:pPr>
            <w:r w:rsidRPr="00E14F4D">
              <w:t>Rozšiřující modul pro XDR – Síťová sonda umožňuje připojení prostřednictvím TAP/SPAN portu</w:t>
            </w:r>
          </w:p>
        </w:tc>
        <w:tc>
          <w:tcPr>
            <w:tcW w:w="2552" w:type="dxa"/>
          </w:tcPr>
          <w:p w14:paraId="4BDF0CDE" w14:textId="77777777" w:rsidR="00E14F4D" w:rsidRPr="00E14F4D" w:rsidRDefault="00E14F4D" w:rsidP="00E14F4D">
            <w:pPr>
              <w:spacing w:after="200" w:line="276" w:lineRule="auto"/>
            </w:pPr>
          </w:p>
        </w:tc>
        <w:tc>
          <w:tcPr>
            <w:tcW w:w="2949" w:type="dxa"/>
          </w:tcPr>
          <w:p w14:paraId="46FD861A" w14:textId="77777777" w:rsidR="00E14F4D" w:rsidRPr="00E14F4D" w:rsidRDefault="00E14F4D" w:rsidP="00E14F4D">
            <w:pPr>
              <w:spacing w:after="200" w:line="276" w:lineRule="auto"/>
            </w:pPr>
          </w:p>
        </w:tc>
      </w:tr>
      <w:tr w:rsidR="00E14F4D" w:rsidRPr="00E14F4D" w14:paraId="0FDAA93B" w14:textId="77777777" w:rsidTr="007816D5">
        <w:tc>
          <w:tcPr>
            <w:tcW w:w="3397" w:type="dxa"/>
          </w:tcPr>
          <w:p w14:paraId="4F2D1F12" w14:textId="77777777" w:rsidR="00E14F4D" w:rsidRPr="00E14F4D" w:rsidRDefault="00E14F4D" w:rsidP="00E14F4D">
            <w:pPr>
              <w:spacing w:after="200" w:line="276" w:lineRule="auto"/>
            </w:pPr>
            <w:r w:rsidRPr="00E14F4D">
              <w:lastRenderedPageBreak/>
              <w:t>Rozšiřující modul pro XDR – Nabízená síťová sonda nesmí být na monitorovacím portu detekovatelná, nesmí zasahovat do síťového provozu</w:t>
            </w:r>
          </w:p>
        </w:tc>
        <w:tc>
          <w:tcPr>
            <w:tcW w:w="2552" w:type="dxa"/>
          </w:tcPr>
          <w:p w14:paraId="110DD779" w14:textId="77777777" w:rsidR="00E14F4D" w:rsidRPr="00E14F4D" w:rsidRDefault="00E14F4D" w:rsidP="00E14F4D">
            <w:pPr>
              <w:spacing w:after="200" w:line="276" w:lineRule="auto"/>
            </w:pPr>
          </w:p>
        </w:tc>
        <w:tc>
          <w:tcPr>
            <w:tcW w:w="2949" w:type="dxa"/>
          </w:tcPr>
          <w:p w14:paraId="5B0FFFF1" w14:textId="77777777" w:rsidR="00E14F4D" w:rsidRPr="00E14F4D" w:rsidRDefault="00E14F4D" w:rsidP="00E14F4D">
            <w:pPr>
              <w:spacing w:after="200" w:line="276" w:lineRule="auto"/>
            </w:pPr>
          </w:p>
        </w:tc>
      </w:tr>
    </w:tbl>
    <w:p w14:paraId="529AE665" w14:textId="77777777" w:rsidR="00E14F4D" w:rsidRPr="00E14F4D" w:rsidRDefault="00E14F4D" w:rsidP="00E14F4D"/>
    <w:p w14:paraId="1B857FBE" w14:textId="77777777" w:rsidR="00E14F4D" w:rsidRPr="00B371EF" w:rsidRDefault="00E14F4D" w:rsidP="00E14F4D">
      <w:pPr>
        <w:numPr>
          <w:ilvl w:val="0"/>
          <w:numId w:val="4"/>
        </w:numPr>
        <w:rPr>
          <w:b/>
          <w:bCs/>
          <w:u w:val="single"/>
        </w:rPr>
      </w:pPr>
      <w:r w:rsidRPr="00B371EF">
        <w:rPr>
          <w:b/>
          <w:bCs/>
          <w:u w:val="single"/>
        </w:rPr>
        <w:t xml:space="preserve">Ochrana mobilních zařízení </w:t>
      </w:r>
    </w:p>
    <w:tbl>
      <w:tblPr>
        <w:tblStyle w:val="Mkatabulky"/>
        <w:tblW w:w="8898" w:type="dxa"/>
        <w:tblLook w:val="04A0" w:firstRow="1" w:lastRow="0" w:firstColumn="1" w:lastColumn="0" w:noHBand="0" w:noVBand="1"/>
      </w:tblPr>
      <w:tblGrid>
        <w:gridCol w:w="3397"/>
        <w:gridCol w:w="2552"/>
        <w:gridCol w:w="2949"/>
      </w:tblGrid>
      <w:tr w:rsidR="00E14F4D" w:rsidRPr="00E14F4D" w14:paraId="6DA0DA76" w14:textId="77777777" w:rsidTr="007816D5">
        <w:tc>
          <w:tcPr>
            <w:tcW w:w="3397" w:type="dxa"/>
            <w:shd w:val="clear" w:color="auto" w:fill="E6E6E6"/>
          </w:tcPr>
          <w:p w14:paraId="6B8267B3" w14:textId="77777777" w:rsidR="00E14F4D" w:rsidRPr="00E14F4D" w:rsidRDefault="00E14F4D" w:rsidP="00E14F4D">
            <w:pPr>
              <w:spacing w:after="200" w:line="276" w:lineRule="auto"/>
            </w:pPr>
            <w:r w:rsidRPr="00E14F4D">
              <w:t>Požadovaná funkce</w:t>
            </w:r>
          </w:p>
        </w:tc>
        <w:tc>
          <w:tcPr>
            <w:tcW w:w="2552" w:type="dxa"/>
            <w:shd w:val="clear" w:color="auto" w:fill="E6E6E6"/>
          </w:tcPr>
          <w:p w14:paraId="04D12967" w14:textId="77777777" w:rsidR="00E14F4D" w:rsidRPr="00E14F4D" w:rsidRDefault="00E14F4D" w:rsidP="00E14F4D">
            <w:pPr>
              <w:spacing w:after="200" w:line="276" w:lineRule="auto"/>
            </w:pPr>
            <w:r w:rsidRPr="00E14F4D">
              <w:t>Splňuje ANO/NE</w:t>
            </w:r>
            <w:r w:rsidR="00B371EF">
              <w:rPr>
                <w:rStyle w:val="Znakapoznpodarou"/>
              </w:rPr>
              <w:footnoteReference w:id="5"/>
            </w:r>
          </w:p>
        </w:tc>
        <w:tc>
          <w:tcPr>
            <w:tcW w:w="2949" w:type="dxa"/>
            <w:shd w:val="clear" w:color="auto" w:fill="E6E6E6"/>
          </w:tcPr>
          <w:p w14:paraId="672E1322" w14:textId="77777777" w:rsidR="00E14F4D" w:rsidRPr="00E14F4D" w:rsidRDefault="00E14F4D" w:rsidP="00E14F4D">
            <w:pPr>
              <w:spacing w:after="200" w:line="276" w:lineRule="auto"/>
            </w:pPr>
            <w:r w:rsidRPr="00E14F4D">
              <w:t>Popis jak je řešeno (volitelné)</w:t>
            </w:r>
          </w:p>
        </w:tc>
      </w:tr>
      <w:tr w:rsidR="00E14F4D" w:rsidRPr="00E14F4D" w14:paraId="21BDB6F6" w14:textId="77777777" w:rsidTr="007816D5">
        <w:tc>
          <w:tcPr>
            <w:tcW w:w="3397" w:type="dxa"/>
          </w:tcPr>
          <w:p w14:paraId="5D29C4FB" w14:textId="77777777" w:rsidR="00E14F4D" w:rsidRPr="00E14F4D" w:rsidRDefault="00E14F4D" w:rsidP="00E14F4D">
            <w:pPr>
              <w:spacing w:after="200" w:line="276" w:lineRule="auto"/>
              <w:rPr>
                <w:b/>
                <w:bCs/>
              </w:rPr>
            </w:pPr>
            <w:r w:rsidRPr="00E14F4D">
              <w:t>Licence pro ochranu 50 mobilních zařízení na 5 let</w:t>
            </w:r>
          </w:p>
        </w:tc>
        <w:tc>
          <w:tcPr>
            <w:tcW w:w="2552" w:type="dxa"/>
          </w:tcPr>
          <w:p w14:paraId="2676A807" w14:textId="77777777" w:rsidR="00E14F4D" w:rsidRPr="00E14F4D" w:rsidRDefault="00E14F4D" w:rsidP="00E14F4D">
            <w:pPr>
              <w:spacing w:after="200" w:line="276" w:lineRule="auto"/>
            </w:pPr>
          </w:p>
        </w:tc>
        <w:tc>
          <w:tcPr>
            <w:tcW w:w="2949" w:type="dxa"/>
          </w:tcPr>
          <w:p w14:paraId="3118DC07" w14:textId="77777777" w:rsidR="00E14F4D" w:rsidRPr="00E14F4D" w:rsidRDefault="00E14F4D" w:rsidP="00E14F4D">
            <w:pPr>
              <w:spacing w:after="200" w:line="276" w:lineRule="auto"/>
            </w:pPr>
          </w:p>
        </w:tc>
      </w:tr>
      <w:tr w:rsidR="00E14F4D" w:rsidRPr="00E14F4D" w14:paraId="3F3E95A7" w14:textId="77777777" w:rsidTr="007816D5">
        <w:tc>
          <w:tcPr>
            <w:tcW w:w="3397" w:type="dxa"/>
          </w:tcPr>
          <w:p w14:paraId="0620BA9C" w14:textId="77777777" w:rsidR="00E14F4D" w:rsidRPr="00E14F4D" w:rsidRDefault="00E14F4D" w:rsidP="00E14F4D">
            <w:pPr>
              <w:spacing w:after="200" w:line="276" w:lineRule="auto"/>
            </w:pPr>
            <w:r w:rsidRPr="00E14F4D">
              <w:t>Možnost nasazení na iOS a Android zařízení včetně Chromebook zařízení</w:t>
            </w:r>
          </w:p>
        </w:tc>
        <w:tc>
          <w:tcPr>
            <w:tcW w:w="2552" w:type="dxa"/>
          </w:tcPr>
          <w:p w14:paraId="30A3B1D6" w14:textId="77777777" w:rsidR="00E14F4D" w:rsidRPr="00E14F4D" w:rsidRDefault="00E14F4D" w:rsidP="00E14F4D">
            <w:pPr>
              <w:spacing w:after="200" w:line="276" w:lineRule="auto"/>
            </w:pPr>
          </w:p>
        </w:tc>
        <w:tc>
          <w:tcPr>
            <w:tcW w:w="2949" w:type="dxa"/>
          </w:tcPr>
          <w:p w14:paraId="12EA3D4E" w14:textId="77777777" w:rsidR="00E14F4D" w:rsidRPr="00E14F4D" w:rsidRDefault="00E14F4D" w:rsidP="00E14F4D">
            <w:pPr>
              <w:spacing w:after="200" w:line="276" w:lineRule="auto"/>
            </w:pPr>
          </w:p>
        </w:tc>
      </w:tr>
      <w:tr w:rsidR="00E14F4D" w:rsidRPr="00E14F4D" w14:paraId="7D303A0C" w14:textId="77777777" w:rsidTr="007816D5">
        <w:tc>
          <w:tcPr>
            <w:tcW w:w="3397" w:type="dxa"/>
          </w:tcPr>
          <w:p w14:paraId="5F0009F9" w14:textId="77777777" w:rsidR="00E14F4D" w:rsidRPr="00E14F4D" w:rsidRDefault="00E14F4D" w:rsidP="00E14F4D">
            <w:pPr>
              <w:spacing w:after="200" w:line="276" w:lineRule="auto"/>
            </w:pPr>
            <w:r w:rsidRPr="00E14F4D">
              <w:t>Antiphishing ochrana na mobilních zařízeních</w:t>
            </w:r>
          </w:p>
        </w:tc>
        <w:tc>
          <w:tcPr>
            <w:tcW w:w="2552" w:type="dxa"/>
          </w:tcPr>
          <w:p w14:paraId="1F8B7B49" w14:textId="77777777" w:rsidR="00E14F4D" w:rsidRPr="00E14F4D" w:rsidRDefault="00E14F4D" w:rsidP="00E14F4D">
            <w:pPr>
              <w:spacing w:after="200" w:line="276" w:lineRule="auto"/>
            </w:pPr>
          </w:p>
        </w:tc>
        <w:tc>
          <w:tcPr>
            <w:tcW w:w="2949" w:type="dxa"/>
          </w:tcPr>
          <w:p w14:paraId="45057397" w14:textId="77777777" w:rsidR="00E14F4D" w:rsidRPr="00E14F4D" w:rsidRDefault="00E14F4D" w:rsidP="00E14F4D">
            <w:pPr>
              <w:spacing w:after="200" w:line="276" w:lineRule="auto"/>
            </w:pPr>
          </w:p>
        </w:tc>
      </w:tr>
      <w:tr w:rsidR="00E14F4D" w:rsidRPr="00E14F4D" w14:paraId="5A52BF61" w14:textId="77777777" w:rsidTr="007816D5">
        <w:tc>
          <w:tcPr>
            <w:tcW w:w="3397" w:type="dxa"/>
          </w:tcPr>
          <w:p w14:paraId="3E2FE887" w14:textId="77777777" w:rsidR="00E14F4D" w:rsidRPr="00E14F4D" w:rsidRDefault="00E14F4D" w:rsidP="00E14F4D">
            <w:pPr>
              <w:spacing w:after="200" w:line="276" w:lineRule="auto"/>
            </w:pPr>
            <w:r w:rsidRPr="00E14F4D">
              <w:t>Ochrana  zařízení před jailbreak/root, detekce zranitelností v OS zařízení, chybějících updatů</w:t>
            </w:r>
          </w:p>
        </w:tc>
        <w:tc>
          <w:tcPr>
            <w:tcW w:w="2552" w:type="dxa"/>
          </w:tcPr>
          <w:p w14:paraId="4EF85AC9" w14:textId="77777777" w:rsidR="00E14F4D" w:rsidRPr="00E14F4D" w:rsidRDefault="00E14F4D" w:rsidP="00E14F4D">
            <w:pPr>
              <w:spacing w:after="200" w:line="276" w:lineRule="auto"/>
            </w:pPr>
          </w:p>
        </w:tc>
        <w:tc>
          <w:tcPr>
            <w:tcW w:w="2949" w:type="dxa"/>
          </w:tcPr>
          <w:p w14:paraId="28BF9F65" w14:textId="77777777" w:rsidR="00E14F4D" w:rsidRPr="00E14F4D" w:rsidRDefault="00E14F4D" w:rsidP="00E14F4D">
            <w:pPr>
              <w:spacing w:after="200" w:line="276" w:lineRule="auto"/>
            </w:pPr>
          </w:p>
        </w:tc>
      </w:tr>
      <w:tr w:rsidR="00E14F4D" w:rsidRPr="00E14F4D" w14:paraId="10B0B5FF" w14:textId="77777777" w:rsidTr="007816D5">
        <w:tc>
          <w:tcPr>
            <w:tcW w:w="3397" w:type="dxa"/>
          </w:tcPr>
          <w:p w14:paraId="3384D656" w14:textId="77777777" w:rsidR="00E14F4D" w:rsidRPr="00E14F4D" w:rsidRDefault="00E14F4D" w:rsidP="00E14F4D">
            <w:pPr>
              <w:spacing w:after="200" w:line="276" w:lineRule="auto"/>
            </w:pPr>
            <w:r w:rsidRPr="00E14F4D">
              <w:t>Web access kontrola</w:t>
            </w:r>
          </w:p>
        </w:tc>
        <w:tc>
          <w:tcPr>
            <w:tcW w:w="2552" w:type="dxa"/>
          </w:tcPr>
          <w:p w14:paraId="0A1F82E1" w14:textId="77777777" w:rsidR="00E14F4D" w:rsidRPr="00E14F4D" w:rsidRDefault="00E14F4D" w:rsidP="00E14F4D">
            <w:pPr>
              <w:spacing w:after="200" w:line="276" w:lineRule="auto"/>
            </w:pPr>
          </w:p>
        </w:tc>
        <w:tc>
          <w:tcPr>
            <w:tcW w:w="2949" w:type="dxa"/>
          </w:tcPr>
          <w:p w14:paraId="75EC98D9" w14:textId="77777777" w:rsidR="00E14F4D" w:rsidRPr="00E14F4D" w:rsidRDefault="00E14F4D" w:rsidP="00E14F4D">
            <w:pPr>
              <w:spacing w:after="200" w:line="276" w:lineRule="auto"/>
            </w:pPr>
          </w:p>
        </w:tc>
      </w:tr>
      <w:tr w:rsidR="00E14F4D" w:rsidRPr="00E14F4D" w14:paraId="6E8A7D8F" w14:textId="77777777" w:rsidTr="007816D5">
        <w:tc>
          <w:tcPr>
            <w:tcW w:w="3397" w:type="dxa"/>
          </w:tcPr>
          <w:p w14:paraId="6642A02C" w14:textId="77777777" w:rsidR="00E14F4D" w:rsidRPr="00E14F4D" w:rsidRDefault="00E14F4D" w:rsidP="00E14F4D">
            <w:pPr>
              <w:spacing w:after="200" w:line="276" w:lineRule="auto"/>
            </w:pPr>
            <w:r w:rsidRPr="00E14F4D">
              <w:t>Detekce škodlivých aplikací v zařízení</w:t>
            </w:r>
          </w:p>
        </w:tc>
        <w:tc>
          <w:tcPr>
            <w:tcW w:w="2552" w:type="dxa"/>
          </w:tcPr>
          <w:p w14:paraId="25079C17" w14:textId="77777777" w:rsidR="00E14F4D" w:rsidRPr="00E14F4D" w:rsidRDefault="00E14F4D" w:rsidP="00E14F4D">
            <w:pPr>
              <w:spacing w:after="200" w:line="276" w:lineRule="auto"/>
            </w:pPr>
          </w:p>
        </w:tc>
        <w:tc>
          <w:tcPr>
            <w:tcW w:w="2949" w:type="dxa"/>
          </w:tcPr>
          <w:p w14:paraId="2FFBEB9C" w14:textId="77777777" w:rsidR="00E14F4D" w:rsidRPr="00E14F4D" w:rsidRDefault="00E14F4D" w:rsidP="00E14F4D">
            <w:pPr>
              <w:spacing w:after="200" w:line="276" w:lineRule="auto"/>
            </w:pPr>
          </w:p>
        </w:tc>
      </w:tr>
      <w:tr w:rsidR="00E14F4D" w:rsidRPr="00E14F4D" w14:paraId="230BF4E8" w14:textId="77777777" w:rsidTr="007816D5">
        <w:tc>
          <w:tcPr>
            <w:tcW w:w="3397" w:type="dxa"/>
          </w:tcPr>
          <w:p w14:paraId="51FFD880" w14:textId="77777777" w:rsidR="00E14F4D" w:rsidRPr="00E14F4D" w:rsidRDefault="00E14F4D" w:rsidP="00E14F4D">
            <w:pPr>
              <w:spacing w:after="200" w:line="276" w:lineRule="auto"/>
            </w:pPr>
            <w:r w:rsidRPr="00E14F4D">
              <w:t>Správa mobilních zařízení musí probíhat ze stejné konzole jako ostatních modulů XDR řešení</w:t>
            </w:r>
          </w:p>
        </w:tc>
        <w:tc>
          <w:tcPr>
            <w:tcW w:w="2552" w:type="dxa"/>
          </w:tcPr>
          <w:p w14:paraId="5F218296" w14:textId="77777777" w:rsidR="00E14F4D" w:rsidRPr="00E14F4D" w:rsidRDefault="00E14F4D" w:rsidP="00E14F4D">
            <w:pPr>
              <w:spacing w:after="200" w:line="276" w:lineRule="auto"/>
            </w:pPr>
          </w:p>
        </w:tc>
        <w:tc>
          <w:tcPr>
            <w:tcW w:w="2949" w:type="dxa"/>
          </w:tcPr>
          <w:p w14:paraId="239B9766" w14:textId="77777777" w:rsidR="00E14F4D" w:rsidRPr="00E14F4D" w:rsidRDefault="00E14F4D" w:rsidP="00E14F4D">
            <w:pPr>
              <w:spacing w:after="200" w:line="276" w:lineRule="auto"/>
            </w:pPr>
          </w:p>
        </w:tc>
      </w:tr>
    </w:tbl>
    <w:p w14:paraId="1CBF1B63" w14:textId="77777777" w:rsidR="00CA243F" w:rsidRDefault="00CA243F"/>
    <w:sectPr w:rsidR="00CA243F" w:rsidSect="007816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4403CA" w14:textId="77777777" w:rsidR="00660939" w:rsidRDefault="00660939" w:rsidP="00B371EF">
      <w:pPr>
        <w:spacing w:after="0" w:line="240" w:lineRule="auto"/>
      </w:pPr>
      <w:r>
        <w:separator/>
      </w:r>
    </w:p>
  </w:endnote>
  <w:endnote w:type="continuationSeparator" w:id="0">
    <w:p w14:paraId="68DA1029" w14:textId="77777777" w:rsidR="00660939" w:rsidRDefault="00660939" w:rsidP="00B371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F8A645" w14:textId="77777777" w:rsidR="00660939" w:rsidRDefault="00660939" w:rsidP="00B371EF">
      <w:pPr>
        <w:spacing w:after="0" w:line="240" w:lineRule="auto"/>
      </w:pPr>
      <w:r>
        <w:separator/>
      </w:r>
    </w:p>
  </w:footnote>
  <w:footnote w:type="continuationSeparator" w:id="0">
    <w:p w14:paraId="44123AAD" w14:textId="77777777" w:rsidR="00660939" w:rsidRDefault="00660939" w:rsidP="00B371EF">
      <w:pPr>
        <w:spacing w:after="0" w:line="240" w:lineRule="auto"/>
      </w:pPr>
      <w:r>
        <w:continuationSeparator/>
      </w:r>
    </w:p>
  </w:footnote>
  <w:footnote w:id="1">
    <w:p w14:paraId="60CB66BF" w14:textId="77777777" w:rsidR="007816D5" w:rsidRDefault="007816D5">
      <w:pPr>
        <w:pStyle w:val="Textpoznpodarou"/>
      </w:pPr>
      <w:r>
        <w:rPr>
          <w:rStyle w:val="Znakapoznpodarou"/>
        </w:rPr>
        <w:footnoteRef/>
      </w:r>
      <w:r>
        <w:t xml:space="preserve"> </w:t>
      </w:r>
      <w:r w:rsidRPr="00B371EF">
        <w:t>Účastník vyplní splnění závazných požadavků zadavatele - ANO/NE. Účastník musí splňovat veškeré minimální technické požadavky zadavatele.</w:t>
      </w:r>
    </w:p>
  </w:footnote>
  <w:footnote w:id="2">
    <w:p w14:paraId="76319216" w14:textId="70472A1A" w:rsidR="007816D5" w:rsidRDefault="007816D5">
      <w:pPr>
        <w:pStyle w:val="Textpoznpodarou"/>
      </w:pPr>
      <w:r>
        <w:rPr>
          <w:rStyle w:val="Znakapoznpodarou"/>
        </w:rPr>
        <w:footnoteRef/>
      </w:r>
      <w:r>
        <w:t xml:space="preserve"> </w:t>
      </w:r>
      <w:r w:rsidRPr="00B371EF">
        <w:t>Účastník vyplní splnění závazných požadavků zadavatele - ANO/NE. Účastník musí splňovat veškeré minimální technické požadavky zadavatele.</w:t>
      </w:r>
    </w:p>
  </w:footnote>
  <w:footnote w:id="3">
    <w:p w14:paraId="66BE5AFD" w14:textId="77777777" w:rsidR="007816D5" w:rsidRDefault="007816D5">
      <w:pPr>
        <w:pStyle w:val="Textpoznpodarou"/>
      </w:pPr>
      <w:r>
        <w:rPr>
          <w:rStyle w:val="Znakapoznpodarou"/>
        </w:rPr>
        <w:footnoteRef/>
      </w:r>
      <w:r>
        <w:t xml:space="preserve"> </w:t>
      </w:r>
      <w:r w:rsidRPr="00B371EF">
        <w:t>Účastník vyplní splnění závazných požadavků zadavatele - ANO/NE. Účastník musí splňovat veškeré minimální technické požadavky zadavatele.</w:t>
      </w:r>
    </w:p>
  </w:footnote>
  <w:footnote w:id="4">
    <w:p w14:paraId="2FB585A3" w14:textId="77777777" w:rsidR="007816D5" w:rsidRDefault="007816D5">
      <w:pPr>
        <w:pStyle w:val="Textpoznpodarou"/>
      </w:pPr>
      <w:r>
        <w:rPr>
          <w:rStyle w:val="Znakapoznpodarou"/>
        </w:rPr>
        <w:footnoteRef/>
      </w:r>
      <w:r>
        <w:t xml:space="preserve"> </w:t>
      </w:r>
      <w:r w:rsidRPr="00B371EF">
        <w:t>Účastník vyplní splnění závazných požadavků zadavatele - ANO/NE. Účastník musí splňovat veškeré minimální technické požadavky zadavatele.</w:t>
      </w:r>
    </w:p>
  </w:footnote>
  <w:footnote w:id="5">
    <w:p w14:paraId="61D47D01" w14:textId="77777777" w:rsidR="007816D5" w:rsidRDefault="007816D5">
      <w:pPr>
        <w:pStyle w:val="Textpoznpodarou"/>
      </w:pPr>
      <w:r>
        <w:rPr>
          <w:rStyle w:val="Znakapoznpodarou"/>
        </w:rPr>
        <w:footnoteRef/>
      </w:r>
      <w:r>
        <w:t xml:space="preserve"> </w:t>
      </w:r>
      <w:r w:rsidRPr="00B371EF">
        <w:t>Účastník vyplní splnění závazných požadavků zadavatele - ANO/NE. Účastník musí splňovat veškeré minimální technické požadavky zadavatele.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56557"/>
    <w:multiLevelType w:val="hybridMultilevel"/>
    <w:tmpl w:val="085C2E0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2CDF2B2C"/>
    <w:multiLevelType w:val="hybridMultilevel"/>
    <w:tmpl w:val="CF48946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64D3416E"/>
    <w:multiLevelType w:val="hybridMultilevel"/>
    <w:tmpl w:val="B53E7A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66AE5D79"/>
    <w:multiLevelType w:val="hybridMultilevel"/>
    <w:tmpl w:val="49E41D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3754743">
    <w:abstractNumId w:val="2"/>
  </w:num>
  <w:num w:numId="2" w16cid:durableId="893737936">
    <w:abstractNumId w:val="1"/>
  </w:num>
  <w:num w:numId="3" w16cid:durableId="80296391">
    <w:abstractNumId w:val="0"/>
  </w:num>
  <w:num w:numId="4" w16cid:durableId="57239244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F4D"/>
    <w:rsid w:val="00053B2E"/>
    <w:rsid w:val="00077496"/>
    <w:rsid w:val="000B0537"/>
    <w:rsid w:val="001D35F9"/>
    <w:rsid w:val="00263A98"/>
    <w:rsid w:val="00286762"/>
    <w:rsid w:val="003A29F4"/>
    <w:rsid w:val="003F6473"/>
    <w:rsid w:val="00534BBC"/>
    <w:rsid w:val="00574DDB"/>
    <w:rsid w:val="00584EB9"/>
    <w:rsid w:val="005E5255"/>
    <w:rsid w:val="00617E0C"/>
    <w:rsid w:val="00660939"/>
    <w:rsid w:val="006D7EBD"/>
    <w:rsid w:val="007816D5"/>
    <w:rsid w:val="007939E2"/>
    <w:rsid w:val="008054B5"/>
    <w:rsid w:val="008540B5"/>
    <w:rsid w:val="0094038F"/>
    <w:rsid w:val="009D55B4"/>
    <w:rsid w:val="009E5EA7"/>
    <w:rsid w:val="00AE5000"/>
    <w:rsid w:val="00B371EF"/>
    <w:rsid w:val="00B375A9"/>
    <w:rsid w:val="00B55047"/>
    <w:rsid w:val="00CA243F"/>
    <w:rsid w:val="00CD320E"/>
    <w:rsid w:val="00D2274F"/>
    <w:rsid w:val="00E14F4D"/>
    <w:rsid w:val="00E22B5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025FEC"/>
  <w15:chartTrackingRefBased/>
  <w15:docId w15:val="{14E12FF1-70A2-49BD-A7E2-9B83EB2A72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E14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B371E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371EF"/>
    <w:rPr>
      <w:sz w:val="20"/>
      <w:szCs w:val="20"/>
    </w:rPr>
  </w:style>
  <w:style w:type="character" w:styleId="Znakapoznpodarou">
    <w:name w:val="footnote reference"/>
    <w:basedOn w:val="Standardnpsmoodstavce"/>
    <w:uiPriority w:val="99"/>
    <w:semiHidden/>
    <w:unhideWhenUsed/>
    <w:rsid w:val="00B371EF"/>
    <w:rPr>
      <w:vertAlign w:val="superscript"/>
    </w:rPr>
  </w:style>
  <w:style w:type="character" w:styleId="Odkaznakoment">
    <w:name w:val="annotation reference"/>
    <w:basedOn w:val="Standardnpsmoodstavce"/>
    <w:uiPriority w:val="99"/>
    <w:semiHidden/>
    <w:unhideWhenUsed/>
    <w:rsid w:val="00B371EF"/>
    <w:rPr>
      <w:sz w:val="16"/>
      <w:szCs w:val="16"/>
    </w:rPr>
  </w:style>
  <w:style w:type="paragraph" w:styleId="Textkomente">
    <w:name w:val="annotation text"/>
    <w:basedOn w:val="Normln"/>
    <w:link w:val="TextkomenteChar"/>
    <w:uiPriority w:val="99"/>
    <w:unhideWhenUsed/>
    <w:rsid w:val="00B371EF"/>
    <w:pPr>
      <w:spacing w:line="240" w:lineRule="auto"/>
    </w:pPr>
    <w:rPr>
      <w:sz w:val="20"/>
      <w:szCs w:val="20"/>
    </w:rPr>
  </w:style>
  <w:style w:type="character" w:customStyle="1" w:styleId="TextkomenteChar">
    <w:name w:val="Text komentáře Char"/>
    <w:basedOn w:val="Standardnpsmoodstavce"/>
    <w:link w:val="Textkomente"/>
    <w:uiPriority w:val="99"/>
    <w:rsid w:val="00B371EF"/>
    <w:rPr>
      <w:sz w:val="20"/>
      <w:szCs w:val="20"/>
    </w:rPr>
  </w:style>
  <w:style w:type="paragraph" w:styleId="Pedmtkomente">
    <w:name w:val="annotation subject"/>
    <w:basedOn w:val="Textkomente"/>
    <w:next w:val="Textkomente"/>
    <w:link w:val="PedmtkomenteChar"/>
    <w:uiPriority w:val="99"/>
    <w:semiHidden/>
    <w:unhideWhenUsed/>
    <w:rsid w:val="00B371EF"/>
    <w:rPr>
      <w:b/>
      <w:bCs/>
    </w:rPr>
  </w:style>
  <w:style w:type="character" w:customStyle="1" w:styleId="PedmtkomenteChar">
    <w:name w:val="Předmět komentáře Char"/>
    <w:basedOn w:val="TextkomenteChar"/>
    <w:link w:val="Pedmtkomente"/>
    <w:uiPriority w:val="99"/>
    <w:semiHidden/>
    <w:rsid w:val="00B371EF"/>
    <w:rPr>
      <w:b/>
      <w:bCs/>
      <w:sz w:val="20"/>
      <w:szCs w:val="20"/>
    </w:rPr>
  </w:style>
  <w:style w:type="paragraph" w:styleId="Textbubliny">
    <w:name w:val="Balloon Text"/>
    <w:basedOn w:val="Normln"/>
    <w:link w:val="TextbublinyChar"/>
    <w:uiPriority w:val="99"/>
    <w:semiHidden/>
    <w:unhideWhenUsed/>
    <w:rsid w:val="00B5504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55047"/>
    <w:rPr>
      <w:rFonts w:ascii="Segoe UI" w:hAnsi="Segoe UI" w:cs="Segoe UI"/>
      <w:sz w:val="18"/>
      <w:szCs w:val="18"/>
    </w:rPr>
  </w:style>
  <w:style w:type="character" w:styleId="Siln">
    <w:name w:val="Strong"/>
    <w:basedOn w:val="Standardnpsmoodstavce"/>
    <w:uiPriority w:val="22"/>
    <w:qFormat/>
    <w:rsid w:val="007816D5"/>
    <w:rPr>
      <w:b/>
      <w:bCs/>
    </w:rPr>
  </w:style>
  <w:style w:type="character" w:styleId="Hypertextovodkaz">
    <w:name w:val="Hyperlink"/>
    <w:basedOn w:val="Standardnpsmoodstavce"/>
    <w:uiPriority w:val="99"/>
    <w:unhideWhenUsed/>
    <w:rsid w:val="00077496"/>
    <w:rPr>
      <w:color w:val="0000FF" w:themeColor="hyperlink"/>
      <w:u w:val="single"/>
    </w:rPr>
  </w:style>
  <w:style w:type="character" w:styleId="Nevyeenzmnka">
    <w:name w:val="Unresolved Mention"/>
    <w:basedOn w:val="Standardnpsmoodstavce"/>
    <w:uiPriority w:val="99"/>
    <w:semiHidden/>
    <w:unhideWhenUsed/>
    <w:rsid w:val="0007749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F7179A-A5CF-4BEA-BB3C-2AE770B77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21</Pages>
  <Words>3397</Words>
  <Characters>20045</Characters>
  <Application>Microsoft Office Word</Application>
  <DocSecurity>0</DocSecurity>
  <Lines>167</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Nosek Ondřej</dc:creator>
  <cp:keywords/>
  <dc:description/>
  <cp:lastModifiedBy>Mgr. Ing. Ladislav Kavřík</cp:lastModifiedBy>
  <cp:revision>7</cp:revision>
  <dcterms:created xsi:type="dcterms:W3CDTF">2025-03-18T09:01:00Z</dcterms:created>
  <dcterms:modified xsi:type="dcterms:W3CDTF">2025-03-21T14:03:00Z</dcterms:modified>
</cp:coreProperties>
</file>